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305596552" w:displacedByCustomXml="next"/>
    <w:bookmarkStart w:id="1" w:name="_Toc302985518" w:displacedByCustomXml="next"/>
    <w:sdt>
      <w:sdtPr>
        <w:id w:val="-33731743"/>
        <w:docPartObj>
          <w:docPartGallery w:val="Cover Pages"/>
          <w:docPartUnique/>
        </w:docPartObj>
      </w:sdtPr>
      <w:sdtEndPr>
        <w:rPr>
          <w:rFonts w:ascii="Calibri" w:hAnsi="Calibri" w:cs="Calibri"/>
          <w:color w:val="000099"/>
          <w:sz w:val="38"/>
          <w:szCs w:val="38"/>
        </w:rPr>
      </w:sdtEndPr>
      <w:sdtContent>
        <w:p w:rsidR="005C5148" w:rsidRDefault="005C5148" w:rsidP="005C5148"/>
        <w:p w:rsidR="005C5148" w:rsidRPr="005C5148" w:rsidRDefault="005C5148" w:rsidP="00083BA0">
          <w:pPr>
            <w:tabs>
              <w:tab w:val="center" w:pos="6120"/>
            </w:tabs>
            <w:spacing w:after="0" w:line="240" w:lineRule="auto"/>
            <w:jc w:val="center"/>
            <w:rPr>
              <w:rFonts w:ascii="Calibri" w:hAnsi="Calibri" w:cs="Calibri"/>
              <w:b/>
              <w:noProof/>
              <w:sz w:val="44"/>
              <w:szCs w:val="44"/>
            </w:rPr>
          </w:pPr>
          <w:r w:rsidRPr="005C5148">
            <w:rPr>
              <w:rFonts w:ascii="Calibri" w:hAnsi="Calibri" w:cs="Calibri"/>
              <w:b/>
              <w:noProof/>
              <w:sz w:val="44"/>
              <w:szCs w:val="44"/>
            </w:rPr>
            <w:t>Centers for Disease Control and Prevention Limited-Scale Community Reception Center Drill</w:t>
          </w:r>
        </w:p>
        <w:p w:rsidR="005C5148" w:rsidRPr="003B3C78" w:rsidRDefault="005C5148" w:rsidP="005C5148">
          <w:pPr>
            <w:tabs>
              <w:tab w:val="center" w:pos="6120"/>
            </w:tabs>
            <w:jc w:val="center"/>
            <w:rPr>
              <w:rFonts w:ascii="Calibri" w:hAnsi="Calibri" w:cs="Calibri"/>
              <w:noProof/>
              <w:sz w:val="48"/>
            </w:rPr>
          </w:pPr>
        </w:p>
        <w:p w:rsidR="005C5148" w:rsidRPr="003B3C78" w:rsidRDefault="005C5148" w:rsidP="005C5148">
          <w:pPr>
            <w:tabs>
              <w:tab w:val="center" w:pos="6120"/>
            </w:tabs>
            <w:ind w:firstLine="720"/>
            <w:jc w:val="center"/>
            <w:rPr>
              <w:rFonts w:ascii="Calibri" w:hAnsi="Calibri" w:cs="Calibri"/>
              <w:noProof/>
              <w:sz w:val="36"/>
              <w:szCs w:val="36"/>
            </w:rPr>
          </w:pPr>
          <w:r w:rsidRPr="003B3C78">
            <w:rPr>
              <w:rFonts w:ascii="Arial Bold" w:hAnsi="Arial Bold"/>
              <w:noProof/>
              <w:sz w:val="48"/>
            </w:rPr>
            <w:drawing>
              <wp:anchor distT="0" distB="0" distL="114300" distR="114300" simplePos="0" relativeHeight="251659264" behindDoc="0" locked="0" layoutInCell="1" allowOverlap="1">
                <wp:simplePos x="0" y="0"/>
                <wp:positionH relativeFrom="column">
                  <wp:posOffset>2161540</wp:posOffset>
                </wp:positionH>
                <wp:positionV relativeFrom="paragraph">
                  <wp:posOffset>142875</wp:posOffset>
                </wp:positionV>
                <wp:extent cx="1619250" cy="1307465"/>
                <wp:effectExtent l="0" t="0" r="0" b="6985"/>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1307465"/>
                        </a:xfrm>
                        <a:prstGeom prst="rect">
                          <a:avLst/>
                        </a:prstGeom>
                        <a:noFill/>
                        <a:ln>
                          <a:noFill/>
                        </a:ln>
                      </pic:spPr>
                    </pic:pic>
                  </a:graphicData>
                </a:graphic>
              </wp:anchor>
            </w:drawing>
          </w:r>
        </w:p>
        <w:p w:rsidR="005C5148" w:rsidRPr="003B3C78" w:rsidRDefault="005C5148" w:rsidP="005C5148">
          <w:pPr>
            <w:tabs>
              <w:tab w:val="center" w:pos="6120"/>
            </w:tabs>
            <w:ind w:firstLine="720"/>
            <w:jc w:val="center"/>
            <w:rPr>
              <w:rFonts w:ascii="Calibri" w:hAnsi="Calibri" w:cs="Calibri"/>
              <w:noProof/>
              <w:sz w:val="36"/>
              <w:szCs w:val="36"/>
            </w:rPr>
          </w:pPr>
        </w:p>
        <w:p w:rsidR="005C5148" w:rsidRPr="003B3C78" w:rsidRDefault="005C5148" w:rsidP="005C5148">
          <w:pPr>
            <w:tabs>
              <w:tab w:val="center" w:pos="6120"/>
            </w:tabs>
            <w:ind w:firstLine="720"/>
            <w:jc w:val="center"/>
            <w:rPr>
              <w:rFonts w:ascii="Calibri" w:hAnsi="Calibri" w:cs="Calibri"/>
              <w:noProof/>
              <w:sz w:val="36"/>
              <w:szCs w:val="36"/>
            </w:rPr>
          </w:pPr>
        </w:p>
        <w:p w:rsidR="005C5148" w:rsidRPr="003B3C78" w:rsidRDefault="005C5148" w:rsidP="005C5148">
          <w:pPr>
            <w:tabs>
              <w:tab w:val="center" w:pos="6120"/>
            </w:tabs>
            <w:ind w:firstLine="720"/>
            <w:rPr>
              <w:rFonts w:ascii="Calibri" w:hAnsi="Calibri" w:cs="Calibri"/>
              <w:noProof/>
              <w:sz w:val="48"/>
            </w:rPr>
          </w:pPr>
        </w:p>
        <w:p w:rsidR="005C5148" w:rsidRPr="003B3C78" w:rsidRDefault="005C5148" w:rsidP="005C5148">
          <w:pPr>
            <w:tabs>
              <w:tab w:val="center" w:pos="6120"/>
            </w:tabs>
            <w:spacing w:before="600"/>
            <w:ind w:firstLine="720"/>
            <w:jc w:val="center"/>
            <w:rPr>
              <w:rFonts w:ascii="Calibri" w:hAnsi="Calibri" w:cs="Calibri"/>
              <w:noProof/>
              <w:sz w:val="72"/>
              <w:szCs w:val="72"/>
            </w:rPr>
          </w:pPr>
          <w:r w:rsidRPr="003B3C78">
            <w:rPr>
              <w:rFonts w:ascii="Arial Bold" w:hAnsi="Arial Bold"/>
              <w:noProof/>
              <w:sz w:val="48"/>
            </w:rPr>
            <w:drawing>
              <wp:anchor distT="0" distB="0" distL="114300" distR="114300" simplePos="0" relativeHeight="251660288" behindDoc="0" locked="0" layoutInCell="1" allowOverlap="1">
                <wp:simplePos x="0" y="0"/>
                <wp:positionH relativeFrom="column">
                  <wp:posOffset>3581400</wp:posOffset>
                </wp:positionH>
                <wp:positionV relativeFrom="paragraph">
                  <wp:posOffset>513080</wp:posOffset>
                </wp:positionV>
                <wp:extent cx="1615440" cy="1307465"/>
                <wp:effectExtent l="0" t="0" r="3810" b="6985"/>
                <wp:wrapSquare wrapText="bothSides"/>
                <wp:docPr id="28" name="Picture 28" descr="Description: C:\Documents and Settings\April.ECFRPC\Desktop\ECFRPC Work projects\FDOH_CDC Radiation Drill\RDSTF New Image redu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C:\Documents and Settings\April.ECFRPC\Desktop\ECFRPC Work projects\FDOH_CDC Radiation Drill\RDSTF New Image reduced.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5440" cy="1307465"/>
                        </a:xfrm>
                        <a:prstGeom prst="rect">
                          <a:avLst/>
                        </a:prstGeom>
                        <a:noFill/>
                        <a:ln>
                          <a:noFill/>
                        </a:ln>
                      </pic:spPr>
                    </pic:pic>
                  </a:graphicData>
                </a:graphic>
              </wp:anchor>
            </w:drawing>
          </w:r>
          <w:r w:rsidRPr="003B3C78">
            <w:rPr>
              <w:rFonts w:ascii="Arial Bold" w:hAnsi="Arial Bold"/>
              <w:noProof/>
              <w:sz w:val="48"/>
            </w:rPr>
            <w:drawing>
              <wp:anchor distT="0" distB="0" distL="114300" distR="114300" simplePos="0" relativeHeight="251661312" behindDoc="0" locked="0" layoutInCell="1" allowOverlap="1">
                <wp:simplePos x="0" y="0"/>
                <wp:positionH relativeFrom="column">
                  <wp:posOffset>991235</wp:posOffset>
                </wp:positionH>
                <wp:positionV relativeFrom="paragraph">
                  <wp:posOffset>570230</wp:posOffset>
                </wp:positionV>
                <wp:extent cx="1304925" cy="1304925"/>
                <wp:effectExtent l="0" t="0" r="9525" b="9525"/>
                <wp:wrapSquare wrapText="bothSides"/>
                <wp:docPr id="29" name="Picture 29" descr="Description: J:\LOGOS\ECFRPC NewLogo\JPG\ecfrpc600dpi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J:\LOGOS\ECFRPC NewLogo\JPG\ecfrpc600dpijpg.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4925" cy="1304925"/>
                        </a:xfrm>
                        <a:prstGeom prst="rect">
                          <a:avLst/>
                        </a:prstGeom>
                        <a:noFill/>
                        <a:ln>
                          <a:noFill/>
                        </a:ln>
                      </pic:spPr>
                    </pic:pic>
                  </a:graphicData>
                </a:graphic>
              </wp:anchor>
            </w:drawing>
          </w:r>
        </w:p>
        <w:p w:rsidR="005C5148" w:rsidRPr="003B3C78" w:rsidRDefault="005C5148" w:rsidP="005C5148">
          <w:pPr>
            <w:tabs>
              <w:tab w:val="center" w:pos="6120"/>
            </w:tabs>
            <w:spacing w:before="600"/>
            <w:ind w:firstLine="720"/>
            <w:jc w:val="center"/>
            <w:rPr>
              <w:rFonts w:ascii="Calibri" w:hAnsi="Calibri" w:cs="Calibri"/>
              <w:noProof/>
              <w:sz w:val="72"/>
              <w:szCs w:val="72"/>
            </w:rPr>
          </w:pPr>
        </w:p>
        <w:p w:rsidR="005C5148" w:rsidRPr="003B3C78" w:rsidRDefault="005C5148" w:rsidP="005C5148">
          <w:pPr>
            <w:tabs>
              <w:tab w:val="center" w:pos="6120"/>
            </w:tabs>
            <w:spacing w:before="360"/>
            <w:ind w:firstLine="720"/>
            <w:jc w:val="center"/>
            <w:rPr>
              <w:rFonts w:ascii="Calibri" w:hAnsi="Calibri" w:cs="Calibri"/>
              <w:noProof/>
              <w:sz w:val="72"/>
              <w:szCs w:val="72"/>
            </w:rPr>
          </w:pPr>
          <w:r w:rsidRPr="003B3C78">
            <w:rPr>
              <w:rFonts w:ascii="Arial Bold" w:hAnsi="Arial Bold"/>
              <w:noProof/>
              <w:sz w:val="48"/>
            </w:rPr>
            <w:drawing>
              <wp:anchor distT="0" distB="0" distL="114300" distR="114300" simplePos="0" relativeHeight="251662336" behindDoc="1" locked="0" layoutInCell="1" allowOverlap="1">
                <wp:simplePos x="0" y="0"/>
                <wp:positionH relativeFrom="column">
                  <wp:posOffset>2028825</wp:posOffset>
                </wp:positionH>
                <wp:positionV relativeFrom="paragraph">
                  <wp:posOffset>64770</wp:posOffset>
                </wp:positionV>
                <wp:extent cx="2066925" cy="828675"/>
                <wp:effectExtent l="0" t="0" r="9525" b="9525"/>
                <wp:wrapTight wrapText="bothSides">
                  <wp:wrapPolygon edited="0">
                    <wp:start x="18116" y="0"/>
                    <wp:lineTo x="0" y="1490"/>
                    <wp:lineTo x="0" y="21352"/>
                    <wp:lineTo x="20505" y="21352"/>
                    <wp:lineTo x="20505" y="16386"/>
                    <wp:lineTo x="21500" y="7945"/>
                    <wp:lineTo x="21500" y="2483"/>
                    <wp:lineTo x="20903" y="0"/>
                    <wp:lineTo x="18116" y="0"/>
                  </wp:wrapPolygon>
                </wp:wrapTight>
                <wp:docPr id="30" name="Picture 30" descr="Description: Florida Department of 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Florida Department of Health"/>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6925" cy="828675"/>
                        </a:xfrm>
                        <a:prstGeom prst="rect">
                          <a:avLst/>
                        </a:prstGeom>
                        <a:noFill/>
                        <a:ln>
                          <a:noFill/>
                        </a:ln>
                      </pic:spPr>
                    </pic:pic>
                  </a:graphicData>
                </a:graphic>
              </wp:anchor>
            </w:drawing>
          </w:r>
        </w:p>
        <w:p w:rsidR="005C5148" w:rsidRPr="003B3C78" w:rsidRDefault="005C5148" w:rsidP="005C5148">
          <w:pPr>
            <w:tabs>
              <w:tab w:val="center" w:pos="6120"/>
            </w:tabs>
            <w:spacing w:before="360"/>
            <w:ind w:firstLine="720"/>
            <w:jc w:val="center"/>
            <w:rPr>
              <w:rFonts w:ascii="Calibri" w:hAnsi="Calibri" w:cs="Calibri"/>
              <w:noProof/>
              <w:sz w:val="56"/>
              <w:szCs w:val="72"/>
            </w:rPr>
          </w:pPr>
        </w:p>
        <w:p w:rsidR="005C5148" w:rsidRDefault="005C5148" w:rsidP="00083BA0">
          <w:pPr>
            <w:tabs>
              <w:tab w:val="center" w:pos="6120"/>
            </w:tabs>
            <w:spacing w:after="0" w:line="240" w:lineRule="auto"/>
            <w:jc w:val="center"/>
            <w:rPr>
              <w:rFonts w:ascii="Calibri" w:hAnsi="Calibri" w:cs="Calibri"/>
              <w:color w:val="000099"/>
              <w:sz w:val="38"/>
              <w:szCs w:val="38"/>
            </w:rPr>
          </w:pPr>
          <w:r w:rsidRPr="005C5148">
            <w:rPr>
              <w:rFonts w:ascii="Calibri" w:hAnsi="Calibri" w:cs="Calibri"/>
              <w:b/>
              <w:noProof/>
              <w:sz w:val="44"/>
              <w:szCs w:val="44"/>
            </w:rPr>
            <w:t xml:space="preserve">Appendix </w:t>
          </w:r>
          <w:r>
            <w:rPr>
              <w:rFonts w:ascii="Calibri" w:hAnsi="Calibri" w:cs="Calibri"/>
              <w:b/>
              <w:noProof/>
              <w:sz w:val="44"/>
              <w:szCs w:val="44"/>
            </w:rPr>
            <w:t>E</w:t>
          </w:r>
          <w:r w:rsidRPr="005C5148">
            <w:rPr>
              <w:rFonts w:ascii="Calibri" w:hAnsi="Calibri" w:cs="Calibri"/>
              <w:b/>
              <w:noProof/>
              <w:sz w:val="44"/>
              <w:szCs w:val="44"/>
            </w:rPr>
            <w:t xml:space="preserve">: </w:t>
          </w:r>
          <w:r w:rsidR="00DC2836">
            <w:rPr>
              <w:rFonts w:ascii="Calibri" w:hAnsi="Calibri" w:cs="Calibri"/>
              <w:b/>
              <w:noProof/>
              <w:sz w:val="44"/>
              <w:szCs w:val="44"/>
            </w:rPr>
            <w:t>Exercise Evaluation Forms:</w:t>
          </w:r>
          <w:r w:rsidR="00DC2836">
            <w:rPr>
              <w:rFonts w:ascii="Calibri" w:hAnsi="Calibri" w:cs="Calibri"/>
              <w:b/>
              <w:noProof/>
              <w:sz w:val="44"/>
              <w:szCs w:val="44"/>
            </w:rPr>
            <w:br/>
          </w:r>
          <w:r>
            <w:rPr>
              <w:rFonts w:ascii="Calibri" w:hAnsi="Calibri" w:cs="Calibri"/>
              <w:b/>
              <w:noProof/>
              <w:sz w:val="44"/>
              <w:szCs w:val="44"/>
            </w:rPr>
            <w:t>Station-Specific Evaluation</w:t>
          </w:r>
        </w:p>
      </w:sdtContent>
    </w:sdt>
    <w:p w:rsidR="005C5148" w:rsidRDefault="005C5148" w:rsidP="005C5148">
      <w:pPr>
        <w:pStyle w:val="ListParagraph"/>
        <w:numPr>
          <w:ilvl w:val="0"/>
          <w:numId w:val="0"/>
        </w:numPr>
        <w:spacing w:after="160"/>
        <w:ind w:left="792"/>
        <w:jc w:val="center"/>
        <w:outlineLvl w:val="0"/>
        <w:rPr>
          <w:rFonts w:ascii="Calibri" w:hAnsi="Calibri" w:cs="Calibri"/>
          <w:b/>
          <w:smallCaps/>
          <w:color w:val="000080"/>
          <w:sz w:val="38"/>
          <w:szCs w:val="38"/>
        </w:rPr>
        <w:sectPr w:rsidR="005C5148" w:rsidSect="005C5148">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pgBorders w:offsetFrom="page">
            <w:top w:val="single" w:sz="48" w:space="24" w:color="0070C0"/>
            <w:left w:val="single" w:sz="48" w:space="24" w:color="0070C0"/>
            <w:bottom w:val="single" w:sz="48" w:space="24" w:color="0070C0"/>
            <w:right w:val="single" w:sz="48" w:space="24" w:color="0070C0"/>
          </w:pgBorders>
          <w:cols w:space="720"/>
          <w:docGrid w:linePitch="360"/>
        </w:sectPr>
      </w:pPr>
    </w:p>
    <w:p w:rsidR="0065382B" w:rsidRPr="00A33F83" w:rsidRDefault="0065382B" w:rsidP="005C5148">
      <w:pPr>
        <w:pStyle w:val="ListParagraph"/>
        <w:numPr>
          <w:ilvl w:val="0"/>
          <w:numId w:val="0"/>
        </w:numPr>
        <w:spacing w:after="160"/>
        <w:ind w:left="792"/>
        <w:jc w:val="center"/>
        <w:outlineLvl w:val="0"/>
        <w:rPr>
          <w:rFonts w:ascii="Calibri" w:hAnsi="Calibri" w:cs="Calibri"/>
          <w:b/>
          <w:smallCaps/>
          <w:color w:val="000080"/>
          <w:sz w:val="38"/>
          <w:szCs w:val="38"/>
        </w:rPr>
      </w:pPr>
      <w:r>
        <w:rPr>
          <w:rFonts w:ascii="Calibri" w:hAnsi="Calibri" w:cs="Calibri"/>
          <w:b/>
          <w:smallCaps/>
          <w:color w:val="000080"/>
          <w:sz w:val="38"/>
          <w:szCs w:val="38"/>
        </w:rPr>
        <w:lastRenderedPageBreak/>
        <w:t xml:space="preserve">APPENDIX </w:t>
      </w:r>
      <w:r w:rsidR="005C5148">
        <w:rPr>
          <w:rFonts w:ascii="Calibri" w:hAnsi="Calibri" w:cs="Calibri"/>
          <w:b/>
          <w:smallCaps/>
          <w:color w:val="000080"/>
          <w:sz w:val="38"/>
          <w:szCs w:val="38"/>
        </w:rPr>
        <w:t>E</w:t>
      </w:r>
      <w:r w:rsidRPr="00A33F83">
        <w:rPr>
          <w:rFonts w:ascii="Calibri" w:hAnsi="Calibri" w:cs="Calibri"/>
          <w:b/>
          <w:smallCaps/>
          <w:color w:val="000080"/>
          <w:sz w:val="38"/>
          <w:szCs w:val="38"/>
        </w:rPr>
        <w:t xml:space="preserve">: </w:t>
      </w:r>
      <w:bookmarkEnd w:id="1"/>
      <w:bookmarkEnd w:id="0"/>
      <w:r w:rsidR="00DC2836">
        <w:rPr>
          <w:rFonts w:ascii="Calibri" w:hAnsi="Calibri" w:cs="Calibri"/>
          <w:b/>
          <w:smallCaps/>
          <w:color w:val="000080"/>
          <w:sz w:val="38"/>
          <w:szCs w:val="38"/>
        </w:rPr>
        <w:t>EXERCISE EVALUATION FORMS</w:t>
      </w:r>
      <w:proofErr w:type="gramStart"/>
      <w:r w:rsidR="00DC2836">
        <w:rPr>
          <w:rFonts w:ascii="Calibri" w:hAnsi="Calibri" w:cs="Calibri"/>
          <w:b/>
          <w:smallCaps/>
          <w:color w:val="000080"/>
          <w:sz w:val="38"/>
          <w:szCs w:val="38"/>
        </w:rPr>
        <w:t>:</w:t>
      </w:r>
      <w:proofErr w:type="gramEnd"/>
      <w:r w:rsidR="00DC2836">
        <w:rPr>
          <w:rFonts w:ascii="Calibri" w:hAnsi="Calibri" w:cs="Calibri"/>
          <w:b/>
          <w:smallCaps/>
          <w:color w:val="000080"/>
          <w:sz w:val="38"/>
          <w:szCs w:val="38"/>
        </w:rPr>
        <w:br/>
      </w:r>
      <w:r>
        <w:rPr>
          <w:rFonts w:ascii="Calibri" w:hAnsi="Calibri" w:cs="Calibri"/>
          <w:b/>
          <w:smallCaps/>
          <w:color w:val="000080"/>
          <w:sz w:val="38"/>
          <w:szCs w:val="38"/>
        </w:rPr>
        <w:t>STATION-SPECIFIC EVALUATION</w:t>
      </w:r>
    </w:p>
    <w:p w:rsidR="0065382B" w:rsidRPr="00A33F83" w:rsidRDefault="0065382B" w:rsidP="0065382B">
      <w:pPr>
        <w:pStyle w:val="Heading2"/>
        <w:numPr>
          <w:ilvl w:val="1"/>
          <w:numId w:val="0"/>
        </w:numPr>
        <w:pBdr>
          <w:top w:val="single" w:sz="4" w:space="1" w:color="auto"/>
          <w:bottom w:val="single" w:sz="4" w:space="1" w:color="auto"/>
        </w:pBdr>
        <w:rPr>
          <w:rFonts w:ascii="Calibri" w:hAnsi="Calibri" w:cs="Times New Roman"/>
          <w:b w:val="0"/>
          <w:smallCaps/>
          <w:color w:val="000080"/>
          <w:sz w:val="28"/>
        </w:rPr>
      </w:pPr>
      <w:bookmarkStart w:id="2" w:name="_Toc302985530"/>
      <w:r w:rsidRPr="00A33F83">
        <w:rPr>
          <w:rFonts w:ascii="Calibri" w:hAnsi="Calibri" w:cs="Calibri"/>
          <w:bCs/>
          <w:iCs/>
          <w:color w:val="000080"/>
          <w:sz w:val="28"/>
        </w:rPr>
        <w:t>STATION 1:</w:t>
      </w:r>
      <w:r w:rsidRPr="00A33F83">
        <w:rPr>
          <w:rFonts w:ascii="Calibri" w:hAnsi="Calibri" w:cs="Times New Roman"/>
          <w:smallCaps/>
          <w:color w:val="000080"/>
          <w:sz w:val="28"/>
        </w:rPr>
        <w:t xml:space="preserve"> INITIAL SORTING</w:t>
      </w:r>
      <w:bookmarkEnd w:id="2"/>
    </w:p>
    <w:p w:rsidR="0065382B" w:rsidRPr="00C018CC" w:rsidRDefault="0065382B" w:rsidP="0065382B">
      <w:pPr>
        <w:pStyle w:val="H3Rad"/>
        <w:rPr>
          <w:rFonts w:ascii="Calibri" w:hAnsi="Calibri"/>
          <w:sz w:val="24"/>
          <w:szCs w:val="24"/>
        </w:rPr>
      </w:pPr>
      <w:r w:rsidRPr="00C018CC">
        <w:rPr>
          <w:rFonts w:ascii="Calibri" w:hAnsi="Calibri"/>
          <w:sz w:val="24"/>
          <w:szCs w:val="24"/>
        </w:rPr>
        <w:t>Overview</w:t>
      </w:r>
    </w:p>
    <w:p w:rsidR="0065382B" w:rsidRPr="00C018CC" w:rsidRDefault="0065382B" w:rsidP="0065382B">
      <w:pPr>
        <w:pStyle w:val="BodytextRad"/>
        <w:rPr>
          <w:rFonts w:ascii="Calibri" w:hAnsi="Calibri"/>
          <w:b/>
          <w:sz w:val="24"/>
          <w:szCs w:val="24"/>
        </w:rPr>
      </w:pPr>
      <w:r w:rsidRPr="00C018CC">
        <w:rPr>
          <w:rFonts w:ascii="Calibri" w:hAnsi="Calibri" w:cs="Calibri"/>
          <w:sz w:val="24"/>
          <w:szCs w:val="24"/>
        </w:rPr>
        <w:t>The initial sorting station determined the appropriate triage of</w:t>
      </w:r>
      <w:r w:rsidRPr="00C018CC">
        <w:rPr>
          <w:rFonts w:ascii="Calibri" w:hAnsi="Calibri"/>
          <w:sz w:val="24"/>
          <w:szCs w:val="24"/>
        </w:rPr>
        <w:t xml:space="preserve"> individuals </w:t>
      </w:r>
      <w:r w:rsidRPr="00C018CC">
        <w:rPr>
          <w:rFonts w:ascii="Calibri" w:hAnsi="Calibri" w:cs="Calibri"/>
          <w:sz w:val="24"/>
          <w:szCs w:val="24"/>
        </w:rPr>
        <w:t>that presented to the Community Reception Center (</w:t>
      </w:r>
      <w:r w:rsidRPr="00C018CC">
        <w:rPr>
          <w:rFonts w:ascii="Calibri" w:hAnsi="Calibri"/>
          <w:sz w:val="24"/>
          <w:szCs w:val="24"/>
        </w:rPr>
        <w:t>CRC),</w:t>
      </w:r>
      <w:r w:rsidRPr="00C018CC">
        <w:rPr>
          <w:rFonts w:ascii="Calibri" w:hAnsi="Calibri" w:cs="Calibri"/>
          <w:sz w:val="24"/>
          <w:szCs w:val="24"/>
        </w:rPr>
        <w:t xml:space="preserve"> on the basis of their case scenarios. </w:t>
      </w:r>
      <w:r w:rsidRPr="00C018CC">
        <w:rPr>
          <w:rFonts w:ascii="Calibri" w:hAnsi="Calibri"/>
          <w:sz w:val="24"/>
          <w:szCs w:val="24"/>
        </w:rPr>
        <w:t xml:space="preserve"> Staff identified those who had urgent medical needs, high levels of contamination, special needs, or prior decontamination.</w:t>
      </w:r>
    </w:p>
    <w:p w:rsidR="0065382B" w:rsidRPr="00C018CC" w:rsidRDefault="0065382B" w:rsidP="0065382B">
      <w:pPr>
        <w:pStyle w:val="H3Rad"/>
        <w:rPr>
          <w:rFonts w:ascii="Calibri" w:hAnsi="Calibri"/>
          <w:sz w:val="24"/>
          <w:szCs w:val="24"/>
        </w:rPr>
      </w:pPr>
      <w:r w:rsidRPr="00C018CC">
        <w:rPr>
          <w:rFonts w:ascii="Calibri" w:hAnsi="Calibri"/>
          <w:sz w:val="24"/>
          <w:szCs w:val="24"/>
        </w:rPr>
        <w:t>Strengths</w:t>
      </w:r>
    </w:p>
    <w:p w:rsidR="0065382B" w:rsidRPr="00C018CC" w:rsidRDefault="0065382B" w:rsidP="0065382B">
      <w:pPr>
        <w:pStyle w:val="BodytextRad"/>
        <w:rPr>
          <w:rFonts w:ascii="Calibri" w:hAnsi="Calibri"/>
          <w:b/>
          <w:sz w:val="24"/>
          <w:szCs w:val="24"/>
        </w:rPr>
      </w:pPr>
      <w:r w:rsidRPr="00C018CC">
        <w:rPr>
          <w:rFonts w:ascii="Calibri" w:hAnsi="Calibri"/>
          <w:sz w:val="24"/>
          <w:szCs w:val="24"/>
        </w:rPr>
        <w:t>Strengths were as follows:</w:t>
      </w:r>
    </w:p>
    <w:p w:rsidR="0065382B" w:rsidRPr="00C018CC" w:rsidRDefault="0065382B" w:rsidP="0065382B">
      <w:pPr>
        <w:pStyle w:val="BulletRad"/>
        <w:rPr>
          <w:rFonts w:ascii="Calibri" w:hAnsi="Calibri"/>
          <w:b/>
          <w:sz w:val="24"/>
          <w:szCs w:val="24"/>
        </w:rPr>
      </w:pPr>
      <w:r w:rsidRPr="00C018CC">
        <w:rPr>
          <w:rFonts w:ascii="Calibri" w:hAnsi="Calibri" w:cs="Calibri"/>
          <w:sz w:val="24"/>
          <w:szCs w:val="24"/>
        </w:rPr>
        <w:t>Excellent</w:t>
      </w:r>
      <w:r w:rsidRPr="00C018CC">
        <w:rPr>
          <w:rFonts w:ascii="Calibri" w:hAnsi="Calibri"/>
          <w:sz w:val="24"/>
          <w:szCs w:val="24"/>
        </w:rPr>
        <w:t xml:space="preserve"> organization of the exercise, despite the diversity, size, and first-time status for this type of event;</w:t>
      </w:r>
    </w:p>
    <w:p w:rsidR="0065382B" w:rsidRPr="00C018CC" w:rsidRDefault="0065382B" w:rsidP="0065382B">
      <w:pPr>
        <w:pStyle w:val="BulletRad"/>
        <w:rPr>
          <w:rFonts w:ascii="Calibri" w:hAnsi="Calibri"/>
          <w:b/>
          <w:sz w:val="24"/>
          <w:szCs w:val="24"/>
        </w:rPr>
      </w:pPr>
      <w:r w:rsidRPr="00C018CC">
        <w:rPr>
          <w:rFonts w:ascii="Calibri" w:hAnsi="Calibri" w:cs="Calibri"/>
          <w:sz w:val="24"/>
          <w:szCs w:val="24"/>
        </w:rPr>
        <w:t>Professionalism</w:t>
      </w:r>
      <w:r w:rsidRPr="00C018CC">
        <w:rPr>
          <w:rFonts w:ascii="Calibri" w:hAnsi="Calibri"/>
          <w:sz w:val="24"/>
          <w:szCs w:val="24"/>
        </w:rPr>
        <w:t xml:space="preserve"> and skills of participants;</w:t>
      </w:r>
    </w:p>
    <w:p w:rsidR="0065382B" w:rsidRPr="00C018CC" w:rsidRDefault="0065382B" w:rsidP="0065382B">
      <w:pPr>
        <w:pStyle w:val="BulletRad"/>
        <w:rPr>
          <w:rFonts w:ascii="Calibri" w:hAnsi="Calibri"/>
          <w:b/>
          <w:sz w:val="24"/>
          <w:szCs w:val="24"/>
        </w:rPr>
      </w:pPr>
      <w:r w:rsidRPr="00C018CC">
        <w:rPr>
          <w:rFonts w:ascii="Calibri" w:hAnsi="Calibri"/>
          <w:sz w:val="24"/>
          <w:szCs w:val="24"/>
        </w:rPr>
        <w:t>participants’ preparation; and</w:t>
      </w:r>
    </w:p>
    <w:p w:rsidR="0065382B" w:rsidRPr="00C018CC" w:rsidRDefault="0065382B" w:rsidP="0065382B">
      <w:pPr>
        <w:pStyle w:val="BulletRad"/>
        <w:rPr>
          <w:rFonts w:ascii="Calibri" w:hAnsi="Calibri"/>
          <w:sz w:val="24"/>
          <w:szCs w:val="24"/>
        </w:rPr>
      </w:pPr>
      <w:proofErr w:type="gramStart"/>
      <w:r w:rsidRPr="00C018CC">
        <w:rPr>
          <w:rFonts w:ascii="Calibri" w:hAnsi="Calibri"/>
          <w:sz w:val="24"/>
          <w:szCs w:val="24"/>
        </w:rPr>
        <w:t>team</w:t>
      </w:r>
      <w:proofErr w:type="gramEnd"/>
      <w:r w:rsidRPr="00C018CC">
        <w:rPr>
          <w:rFonts w:ascii="Calibri" w:hAnsi="Calibri"/>
          <w:sz w:val="24"/>
          <w:szCs w:val="24"/>
        </w:rPr>
        <w:t xml:space="preserve"> members’ consistent use of the stress triage model to appropriately identify stress levels of participants.</w:t>
      </w:r>
    </w:p>
    <w:p w:rsidR="0065382B" w:rsidRPr="00C018CC" w:rsidRDefault="0065382B" w:rsidP="0065382B">
      <w:pPr>
        <w:pStyle w:val="H3Rad"/>
        <w:rPr>
          <w:rFonts w:ascii="Calibri" w:hAnsi="Calibri"/>
          <w:sz w:val="24"/>
          <w:szCs w:val="24"/>
        </w:rPr>
      </w:pPr>
      <w:r w:rsidRPr="00C018CC">
        <w:rPr>
          <w:rFonts w:ascii="Calibri" w:hAnsi="Calibri"/>
          <w:sz w:val="24"/>
          <w:szCs w:val="24"/>
        </w:rPr>
        <w:t>Areas for Improvement and Solutions</w:t>
      </w:r>
    </w:p>
    <w:p w:rsidR="0065382B" w:rsidRPr="00C018CC" w:rsidRDefault="0065382B" w:rsidP="0065382B">
      <w:pPr>
        <w:pStyle w:val="BodytextRad"/>
        <w:rPr>
          <w:rFonts w:ascii="Calibri" w:hAnsi="Calibri"/>
          <w:b/>
          <w:sz w:val="24"/>
          <w:szCs w:val="24"/>
        </w:rPr>
      </w:pPr>
      <w:r w:rsidRPr="00C018CC">
        <w:rPr>
          <w:rFonts w:ascii="Calibri" w:hAnsi="Calibri"/>
          <w:sz w:val="24"/>
          <w:szCs w:val="24"/>
        </w:rPr>
        <w:t>Areas for improvement, or solutions, are as follows:</w:t>
      </w:r>
    </w:p>
    <w:p w:rsidR="0065382B" w:rsidRPr="00C018CC" w:rsidRDefault="0065382B" w:rsidP="0065382B">
      <w:pPr>
        <w:pStyle w:val="BulletRad"/>
        <w:rPr>
          <w:rFonts w:ascii="Calibri" w:hAnsi="Calibri"/>
          <w:b/>
          <w:sz w:val="24"/>
          <w:szCs w:val="24"/>
        </w:rPr>
      </w:pPr>
      <w:r w:rsidRPr="00C018CC">
        <w:rPr>
          <w:rFonts w:ascii="Calibri" w:hAnsi="Calibri"/>
          <w:sz w:val="24"/>
          <w:szCs w:val="24"/>
        </w:rPr>
        <w:t>Lay the CRC flow diagram over a planned layout of the specific CRC facility, and distribute the version with the overlay to participants.</w:t>
      </w:r>
    </w:p>
    <w:p w:rsidR="0065382B" w:rsidRPr="00C018CC" w:rsidRDefault="0065382B" w:rsidP="0065382B">
      <w:pPr>
        <w:pStyle w:val="BulletRad"/>
        <w:rPr>
          <w:rFonts w:ascii="Calibri" w:hAnsi="Calibri"/>
          <w:sz w:val="24"/>
          <w:szCs w:val="24"/>
        </w:rPr>
      </w:pPr>
      <w:r w:rsidRPr="00C018CC">
        <w:rPr>
          <w:rFonts w:ascii="Calibri" w:hAnsi="Calibri"/>
          <w:sz w:val="24"/>
          <w:szCs w:val="24"/>
        </w:rPr>
        <w:t>Initial surge (only two personnel’s questioning actors) would need more staff for adequate processing.</w:t>
      </w:r>
    </w:p>
    <w:p w:rsidR="0065382B" w:rsidRPr="00C018CC" w:rsidRDefault="0065382B" w:rsidP="0065382B">
      <w:pPr>
        <w:pStyle w:val="BulletRad"/>
        <w:rPr>
          <w:rFonts w:ascii="Calibri" w:hAnsi="Calibri"/>
          <w:b/>
          <w:sz w:val="24"/>
          <w:szCs w:val="24"/>
        </w:rPr>
      </w:pPr>
      <w:r w:rsidRPr="00C018CC">
        <w:rPr>
          <w:rFonts w:ascii="Calibri" w:hAnsi="Calibri"/>
          <w:sz w:val="24"/>
          <w:szCs w:val="24"/>
        </w:rPr>
        <w:t xml:space="preserve">Staff remained static and did </w:t>
      </w:r>
      <w:proofErr w:type="gramStart"/>
      <w:r w:rsidRPr="00C018CC">
        <w:rPr>
          <w:rFonts w:ascii="Calibri" w:hAnsi="Calibri"/>
          <w:sz w:val="24"/>
          <w:szCs w:val="24"/>
        </w:rPr>
        <w:t>not ”</w:t>
      </w:r>
      <w:proofErr w:type="gramEnd"/>
      <w:r w:rsidRPr="00C018CC">
        <w:rPr>
          <w:rFonts w:ascii="Calibri" w:hAnsi="Calibri"/>
          <w:sz w:val="24"/>
          <w:szCs w:val="24"/>
        </w:rPr>
        <w:t>move” along the line of victims waiting to be processed.</w:t>
      </w:r>
      <w:r w:rsidRPr="00C018CC">
        <w:rPr>
          <w:rFonts w:ascii="Calibri" w:hAnsi="Calibri" w:cs="Calibri"/>
          <w:sz w:val="24"/>
          <w:szCs w:val="24"/>
        </w:rPr>
        <w:t> </w:t>
      </w:r>
      <w:r w:rsidRPr="00C018CC">
        <w:rPr>
          <w:rFonts w:ascii="Calibri" w:hAnsi="Calibri"/>
          <w:sz w:val="24"/>
          <w:szCs w:val="24"/>
        </w:rPr>
        <w:t xml:space="preserve"> If the line becomes long and the wait in line becomes significant, injured personnel may have to wait a long time in line.</w:t>
      </w:r>
    </w:p>
    <w:p w:rsidR="0065382B" w:rsidRPr="00C018CC" w:rsidRDefault="0065382B" w:rsidP="0065382B">
      <w:pPr>
        <w:pStyle w:val="BulletRad"/>
        <w:rPr>
          <w:rFonts w:ascii="Calibri" w:hAnsi="Calibri"/>
          <w:sz w:val="24"/>
          <w:szCs w:val="24"/>
        </w:rPr>
      </w:pPr>
      <w:r w:rsidRPr="00C018CC">
        <w:rPr>
          <w:rFonts w:ascii="Calibri" w:hAnsi="Calibri"/>
          <w:sz w:val="24"/>
          <w:szCs w:val="24"/>
        </w:rPr>
        <w:t>The colored dots used to mark patient contamination on forms did not stick well; consider using colored markers instead</w:t>
      </w:r>
      <w:r w:rsidRPr="00C018CC">
        <w:rPr>
          <w:rFonts w:ascii="Calibri" w:hAnsi="Calibri" w:cs="Calibri"/>
          <w:sz w:val="24"/>
          <w:szCs w:val="24"/>
        </w:rPr>
        <w:t>.</w:t>
      </w:r>
    </w:p>
    <w:p w:rsidR="0065382B" w:rsidRPr="00C018CC" w:rsidRDefault="0065382B" w:rsidP="0065382B">
      <w:pPr>
        <w:pStyle w:val="BulletRad"/>
        <w:rPr>
          <w:rFonts w:ascii="Calibri" w:hAnsi="Calibri" w:cs="Calibri"/>
          <w:sz w:val="24"/>
          <w:szCs w:val="24"/>
        </w:rPr>
      </w:pPr>
      <w:r w:rsidRPr="00C018CC">
        <w:rPr>
          <w:rFonts w:ascii="Calibri" w:hAnsi="Calibri" w:cs="Calibri"/>
          <w:sz w:val="24"/>
          <w:szCs w:val="24"/>
        </w:rPr>
        <w:t>Build</w:t>
      </w:r>
      <w:r w:rsidRPr="00C018CC">
        <w:rPr>
          <w:rFonts w:ascii="Calibri" w:hAnsi="Calibri"/>
          <w:sz w:val="24"/>
          <w:szCs w:val="24"/>
        </w:rPr>
        <w:t xml:space="preserve"> in breaks for staff working in non</w:t>
      </w:r>
      <w:r w:rsidRPr="00C018CC">
        <w:rPr>
          <w:rFonts w:ascii="Calibri" w:hAnsi="Calibri" w:cs="Calibri"/>
          <w:sz w:val="24"/>
          <w:szCs w:val="24"/>
        </w:rPr>
        <w:t>–</w:t>
      </w:r>
      <w:r w:rsidRPr="00C018CC">
        <w:rPr>
          <w:rFonts w:ascii="Calibri" w:hAnsi="Calibri"/>
          <w:sz w:val="24"/>
          <w:szCs w:val="24"/>
        </w:rPr>
        <w:t>air conditioned environments.</w:t>
      </w:r>
    </w:p>
    <w:p w:rsidR="0065382B" w:rsidRPr="00C018CC" w:rsidRDefault="0065382B" w:rsidP="0065382B">
      <w:pPr>
        <w:pStyle w:val="BulletRad"/>
        <w:rPr>
          <w:rFonts w:ascii="Calibri" w:hAnsi="Calibri"/>
          <w:sz w:val="24"/>
          <w:szCs w:val="24"/>
        </w:rPr>
      </w:pPr>
      <w:r w:rsidRPr="00C018CC">
        <w:rPr>
          <w:rFonts w:ascii="Calibri" w:hAnsi="Calibri"/>
          <w:sz w:val="24"/>
          <w:szCs w:val="24"/>
        </w:rPr>
        <w:t xml:space="preserve">Some disaster behavioral health team members had signs identifying them, </w:t>
      </w:r>
      <w:r w:rsidRPr="00C018CC">
        <w:rPr>
          <w:rFonts w:ascii="Calibri" w:hAnsi="Calibri" w:cs="Calibri"/>
          <w:sz w:val="24"/>
          <w:szCs w:val="24"/>
        </w:rPr>
        <w:t xml:space="preserve">whereas </w:t>
      </w:r>
      <w:r w:rsidRPr="00C018CC">
        <w:rPr>
          <w:rFonts w:ascii="Calibri" w:hAnsi="Calibri"/>
          <w:sz w:val="24"/>
          <w:szCs w:val="24"/>
        </w:rPr>
        <w:t>others did not</w:t>
      </w:r>
      <w:r w:rsidRPr="00C018CC">
        <w:rPr>
          <w:rFonts w:ascii="Calibri" w:hAnsi="Calibri" w:cs="Calibri"/>
          <w:sz w:val="24"/>
          <w:szCs w:val="24"/>
        </w:rPr>
        <w:t>.</w:t>
      </w:r>
    </w:p>
    <w:p w:rsidR="0065382B" w:rsidRPr="00C018CC" w:rsidRDefault="0065382B" w:rsidP="0065382B">
      <w:pPr>
        <w:pStyle w:val="H3Rad"/>
        <w:rPr>
          <w:rFonts w:ascii="Calibri" w:hAnsi="Calibri"/>
          <w:sz w:val="24"/>
          <w:szCs w:val="24"/>
        </w:rPr>
      </w:pPr>
      <w:r w:rsidRPr="00C018CC">
        <w:rPr>
          <w:rFonts w:ascii="Calibri" w:hAnsi="Calibri"/>
          <w:sz w:val="24"/>
          <w:szCs w:val="24"/>
        </w:rPr>
        <w:t>Suggestions</w:t>
      </w:r>
      <w:r w:rsidRPr="00C018CC">
        <w:rPr>
          <w:rFonts w:ascii="Calibri" w:hAnsi="Calibri" w:cs="Calibri"/>
          <w:sz w:val="24"/>
          <w:szCs w:val="24"/>
        </w:rPr>
        <w:t xml:space="preserve"> and </w:t>
      </w:r>
      <w:r w:rsidRPr="00C018CC">
        <w:rPr>
          <w:rFonts w:ascii="Calibri" w:hAnsi="Calibri"/>
          <w:sz w:val="24"/>
          <w:szCs w:val="24"/>
        </w:rPr>
        <w:t>Additional Observations</w:t>
      </w:r>
    </w:p>
    <w:p w:rsidR="0065382B" w:rsidRPr="00C018CC" w:rsidRDefault="0065382B" w:rsidP="0065382B">
      <w:pPr>
        <w:pStyle w:val="BodytextRad"/>
        <w:rPr>
          <w:rFonts w:ascii="Calibri" w:hAnsi="Calibri"/>
          <w:sz w:val="24"/>
          <w:szCs w:val="24"/>
        </w:rPr>
      </w:pPr>
      <w:r w:rsidRPr="00C018CC">
        <w:rPr>
          <w:rFonts w:ascii="Calibri" w:hAnsi="Calibri"/>
          <w:sz w:val="24"/>
          <w:szCs w:val="24"/>
        </w:rPr>
        <w:t xml:space="preserve">Flow and </w:t>
      </w:r>
      <w:r w:rsidRPr="00C018CC">
        <w:rPr>
          <w:rFonts w:ascii="Calibri" w:hAnsi="Calibri" w:cs="Calibri"/>
          <w:sz w:val="24"/>
          <w:szCs w:val="24"/>
        </w:rPr>
        <w:t>setup</w:t>
      </w:r>
      <w:r w:rsidRPr="00C018CC">
        <w:rPr>
          <w:rFonts w:ascii="Calibri" w:hAnsi="Calibri"/>
          <w:sz w:val="24"/>
          <w:szCs w:val="24"/>
        </w:rPr>
        <w:t xml:space="preserve"> suggestions and observations for Station 1</w:t>
      </w:r>
      <w:r w:rsidRPr="00C018CC">
        <w:rPr>
          <w:rFonts w:ascii="Calibri" w:hAnsi="Calibri" w:cs="Calibri"/>
          <w:sz w:val="24"/>
          <w:szCs w:val="24"/>
        </w:rPr>
        <w:t xml:space="preserve"> are as follows:</w:t>
      </w:r>
    </w:p>
    <w:p w:rsidR="0065382B" w:rsidRPr="00C018CC" w:rsidRDefault="0065382B" w:rsidP="0065382B">
      <w:pPr>
        <w:pStyle w:val="BulletRad"/>
        <w:rPr>
          <w:rFonts w:ascii="Calibri" w:hAnsi="Calibri"/>
          <w:sz w:val="24"/>
          <w:szCs w:val="24"/>
        </w:rPr>
      </w:pPr>
      <w:r w:rsidRPr="00C018CC">
        <w:rPr>
          <w:rFonts w:ascii="Calibri" w:hAnsi="Calibri"/>
          <w:sz w:val="24"/>
          <w:szCs w:val="24"/>
        </w:rPr>
        <w:t>Make the initial sorting line of victims straight rather than snaking, to avoid possible additional contamination.</w:t>
      </w:r>
    </w:p>
    <w:p w:rsidR="0065382B" w:rsidRPr="00C018CC" w:rsidRDefault="0065382B" w:rsidP="0065382B">
      <w:pPr>
        <w:pStyle w:val="BulletRad"/>
        <w:rPr>
          <w:rFonts w:ascii="Calibri" w:hAnsi="Calibri"/>
          <w:b/>
          <w:sz w:val="24"/>
          <w:szCs w:val="24"/>
        </w:rPr>
      </w:pPr>
      <w:r w:rsidRPr="00C018CC">
        <w:rPr>
          <w:rFonts w:ascii="Calibri" w:hAnsi="Calibri"/>
          <w:sz w:val="24"/>
          <w:szCs w:val="24"/>
        </w:rPr>
        <w:t xml:space="preserve">Use colored tape on </w:t>
      </w:r>
      <w:r w:rsidR="00DC2836">
        <w:rPr>
          <w:rFonts w:ascii="Calibri" w:hAnsi="Calibri"/>
          <w:sz w:val="24"/>
          <w:szCs w:val="24"/>
        </w:rPr>
        <w:t xml:space="preserve">the floor for victims to follow, telling </w:t>
      </w:r>
      <w:r w:rsidRPr="00C018CC">
        <w:rPr>
          <w:rFonts w:ascii="Calibri" w:hAnsi="Calibri"/>
          <w:sz w:val="24"/>
          <w:szCs w:val="24"/>
        </w:rPr>
        <w:t xml:space="preserve">them to “follow the red line, please”; these colored lines could also match the colors on the </w:t>
      </w:r>
      <w:r w:rsidR="00DC2836">
        <w:rPr>
          <w:rFonts w:ascii="Calibri" w:hAnsi="Calibri"/>
          <w:sz w:val="24"/>
          <w:szCs w:val="24"/>
        </w:rPr>
        <w:t xml:space="preserve">CRC </w:t>
      </w:r>
      <w:r w:rsidRPr="00C018CC">
        <w:rPr>
          <w:rFonts w:ascii="Calibri" w:hAnsi="Calibri"/>
          <w:sz w:val="24"/>
          <w:szCs w:val="24"/>
        </w:rPr>
        <w:t>flow diagram.</w:t>
      </w:r>
    </w:p>
    <w:p w:rsidR="0065382B" w:rsidRPr="00C018CC" w:rsidRDefault="0065382B" w:rsidP="0065382B">
      <w:pPr>
        <w:pStyle w:val="BulletRad"/>
        <w:rPr>
          <w:rFonts w:ascii="Calibri" w:hAnsi="Calibri"/>
          <w:sz w:val="24"/>
          <w:szCs w:val="24"/>
        </w:rPr>
      </w:pPr>
      <w:r w:rsidRPr="00C018CC">
        <w:rPr>
          <w:rFonts w:ascii="Calibri" w:hAnsi="Calibri"/>
          <w:sz w:val="24"/>
          <w:szCs w:val="24"/>
        </w:rPr>
        <w:lastRenderedPageBreak/>
        <w:t>Instruct the unit leaders to be more flexible in reassigning personnel within their units.</w:t>
      </w:r>
    </w:p>
    <w:p w:rsidR="0065382B" w:rsidRPr="00C018CC" w:rsidRDefault="0065382B" w:rsidP="0065382B">
      <w:pPr>
        <w:pStyle w:val="BulletRad"/>
        <w:rPr>
          <w:rFonts w:ascii="Calibri" w:hAnsi="Calibri"/>
          <w:b/>
          <w:sz w:val="24"/>
          <w:szCs w:val="24"/>
        </w:rPr>
      </w:pPr>
      <w:r w:rsidRPr="00C018CC">
        <w:rPr>
          <w:rFonts w:ascii="Calibri" w:hAnsi="Calibri"/>
          <w:sz w:val="24"/>
          <w:szCs w:val="24"/>
        </w:rPr>
        <w:t>Place the portal monitor at the entrance of initial sorting for gross contamination.</w:t>
      </w:r>
    </w:p>
    <w:p w:rsidR="0065382B" w:rsidRPr="00C018CC" w:rsidRDefault="0065382B" w:rsidP="0065382B">
      <w:pPr>
        <w:pStyle w:val="BulletRad"/>
        <w:rPr>
          <w:rFonts w:ascii="Calibri" w:hAnsi="Calibri" w:cs="Calibri"/>
          <w:sz w:val="24"/>
          <w:szCs w:val="24"/>
        </w:rPr>
      </w:pPr>
      <w:r w:rsidRPr="00C018CC">
        <w:rPr>
          <w:rFonts w:ascii="Calibri" w:hAnsi="Calibri" w:cs="Calibri"/>
          <w:sz w:val="24"/>
          <w:szCs w:val="24"/>
        </w:rPr>
        <w:t>Have sorting personnel move along the line to search for victims needing first aid, instead of staying in place waiting for the next person to come to them.</w:t>
      </w:r>
    </w:p>
    <w:p w:rsidR="0065382B" w:rsidRPr="00C018CC" w:rsidRDefault="0065382B" w:rsidP="0065382B">
      <w:pPr>
        <w:pStyle w:val="BulletRad"/>
        <w:rPr>
          <w:rFonts w:ascii="Calibri" w:hAnsi="Calibri" w:cs="Calibri"/>
          <w:sz w:val="24"/>
          <w:szCs w:val="24"/>
        </w:rPr>
      </w:pPr>
      <w:r w:rsidRPr="00C018CC">
        <w:rPr>
          <w:rFonts w:ascii="Calibri" w:hAnsi="Calibri" w:cs="Calibri"/>
          <w:sz w:val="24"/>
          <w:szCs w:val="24"/>
        </w:rPr>
        <w:t>It would have been very helpful to do a walkthrough (from a victim perspective) of entire process up front (would have identified glitches and trained all disciplines on each role).</w:t>
      </w:r>
    </w:p>
    <w:p w:rsidR="0065382B" w:rsidRPr="00C018CC" w:rsidRDefault="0065382B" w:rsidP="0065382B">
      <w:pPr>
        <w:pStyle w:val="BulletRad"/>
        <w:rPr>
          <w:rFonts w:ascii="Calibri" w:hAnsi="Calibri" w:cs="Calibri"/>
          <w:sz w:val="24"/>
          <w:szCs w:val="24"/>
        </w:rPr>
      </w:pPr>
      <w:r w:rsidRPr="00C018CC">
        <w:rPr>
          <w:rFonts w:ascii="Calibri" w:hAnsi="Calibri" w:cs="Calibri"/>
          <w:sz w:val="24"/>
          <w:szCs w:val="24"/>
        </w:rPr>
        <w:t>An emergency medical services participant suggested a separate disaster behavioral health crisis area (as opposed to the first aid area, where medical care is provided).</w:t>
      </w:r>
    </w:p>
    <w:p w:rsidR="0065382B" w:rsidRPr="00C018CC" w:rsidRDefault="0065382B" w:rsidP="0065382B">
      <w:pPr>
        <w:pStyle w:val="BulletRad"/>
        <w:numPr>
          <w:ilvl w:val="0"/>
          <w:numId w:val="0"/>
        </w:numPr>
        <w:ind w:left="720"/>
        <w:rPr>
          <w:rFonts w:ascii="Calibri" w:hAnsi="Calibri" w:cs="Calibri"/>
          <w:sz w:val="24"/>
          <w:szCs w:val="24"/>
        </w:rPr>
      </w:pPr>
    </w:p>
    <w:p w:rsidR="0065382B" w:rsidRPr="00C018CC" w:rsidRDefault="0065382B" w:rsidP="0065382B">
      <w:pPr>
        <w:pStyle w:val="BodytextRad"/>
        <w:rPr>
          <w:rFonts w:ascii="Calibri" w:hAnsi="Calibri"/>
          <w:sz w:val="24"/>
          <w:szCs w:val="24"/>
        </w:rPr>
      </w:pPr>
      <w:r w:rsidRPr="00C018CC">
        <w:rPr>
          <w:rFonts w:ascii="Calibri" w:hAnsi="Calibri"/>
          <w:sz w:val="24"/>
          <w:szCs w:val="24"/>
        </w:rPr>
        <w:t>One logistical observation for Station 1 was that wristbands used for the patient tracking system may not work with children (too big) and may not work if wet.</w:t>
      </w:r>
    </w:p>
    <w:p w:rsidR="0065382B" w:rsidRPr="00A33F83" w:rsidRDefault="0065382B" w:rsidP="0065382B">
      <w:pPr>
        <w:pStyle w:val="Heading2"/>
        <w:numPr>
          <w:ilvl w:val="1"/>
          <w:numId w:val="0"/>
        </w:numPr>
        <w:pBdr>
          <w:top w:val="single" w:sz="4" w:space="1" w:color="auto"/>
          <w:bottom w:val="single" w:sz="4" w:space="1" w:color="auto"/>
        </w:pBdr>
        <w:rPr>
          <w:rFonts w:ascii="Calibri" w:hAnsi="Calibri" w:cs="Times New Roman"/>
          <w:b w:val="0"/>
          <w:smallCaps/>
          <w:color w:val="000080"/>
          <w:sz w:val="28"/>
        </w:rPr>
      </w:pPr>
      <w:bookmarkStart w:id="3" w:name="_Toc302985531"/>
      <w:bookmarkStart w:id="4" w:name="_Toc304376499"/>
      <w:r w:rsidRPr="00A33F83">
        <w:rPr>
          <w:rFonts w:ascii="Calibri" w:hAnsi="Calibri" w:cs="Times New Roman"/>
          <w:smallCaps/>
          <w:color w:val="000080"/>
          <w:sz w:val="28"/>
        </w:rPr>
        <w:t>STATION 2</w:t>
      </w:r>
      <w:r w:rsidRPr="00A33F83">
        <w:rPr>
          <w:rFonts w:ascii="Calibri" w:hAnsi="Calibri" w:cs="Calibri"/>
          <w:smallCaps/>
          <w:color w:val="000080"/>
          <w:sz w:val="28"/>
        </w:rPr>
        <w:t>:</w:t>
      </w:r>
      <w:r w:rsidRPr="00A33F83">
        <w:rPr>
          <w:rFonts w:ascii="Calibri" w:hAnsi="Calibri" w:cs="Times New Roman"/>
          <w:smallCaps/>
          <w:color w:val="000080"/>
          <w:sz w:val="28"/>
        </w:rPr>
        <w:t xml:space="preserve"> CONTAMINATION SCREENING</w:t>
      </w:r>
      <w:bookmarkEnd w:id="3"/>
      <w:bookmarkEnd w:id="4"/>
    </w:p>
    <w:p w:rsidR="0065382B" w:rsidRPr="00C018CC" w:rsidRDefault="0065382B" w:rsidP="0065382B">
      <w:pPr>
        <w:pStyle w:val="H3Rad"/>
        <w:rPr>
          <w:rFonts w:ascii="Calibri" w:hAnsi="Calibri"/>
          <w:sz w:val="24"/>
          <w:szCs w:val="24"/>
        </w:rPr>
      </w:pPr>
      <w:r w:rsidRPr="00C018CC">
        <w:rPr>
          <w:rFonts w:ascii="Calibri" w:hAnsi="Calibri"/>
          <w:sz w:val="24"/>
          <w:szCs w:val="24"/>
        </w:rPr>
        <w:t>Overview</w:t>
      </w:r>
    </w:p>
    <w:p w:rsidR="0065382B" w:rsidRPr="00C018CC" w:rsidRDefault="0065382B" w:rsidP="0065382B">
      <w:pPr>
        <w:pStyle w:val="BodytextRad"/>
        <w:rPr>
          <w:rFonts w:ascii="Calibri" w:hAnsi="Calibri"/>
          <w:sz w:val="24"/>
          <w:szCs w:val="24"/>
        </w:rPr>
      </w:pPr>
      <w:r w:rsidRPr="00C018CC">
        <w:rPr>
          <w:rFonts w:ascii="Calibri" w:hAnsi="Calibri"/>
          <w:sz w:val="24"/>
          <w:szCs w:val="24"/>
        </w:rPr>
        <w:t xml:space="preserve">Individuals were monitored for external contamination. Staff used a combination of partial-body and full-body screenings, using either handheld detectors or portal monitors, to screen for contamination. </w:t>
      </w:r>
      <w:r w:rsidRPr="00C018CC">
        <w:rPr>
          <w:rFonts w:ascii="Calibri" w:hAnsi="Calibri" w:cs="Calibri"/>
          <w:sz w:val="24"/>
          <w:szCs w:val="24"/>
        </w:rPr>
        <w:t xml:space="preserve"> </w:t>
      </w:r>
      <w:r w:rsidRPr="00C018CC">
        <w:rPr>
          <w:rFonts w:ascii="Calibri" w:hAnsi="Calibri"/>
          <w:sz w:val="24"/>
          <w:szCs w:val="24"/>
        </w:rPr>
        <w:t>Those who were contaminated went to the Wash Station for decontamination; those who were not contaminated went to Registration.</w:t>
      </w:r>
    </w:p>
    <w:p w:rsidR="0065382B" w:rsidRPr="00C018CC" w:rsidRDefault="0065382B" w:rsidP="0065382B">
      <w:pPr>
        <w:pStyle w:val="H3Rad"/>
        <w:rPr>
          <w:rFonts w:ascii="Calibri" w:hAnsi="Calibri" w:cs="Calibri"/>
          <w:sz w:val="24"/>
          <w:szCs w:val="24"/>
        </w:rPr>
      </w:pPr>
      <w:r w:rsidRPr="00C018CC">
        <w:rPr>
          <w:rFonts w:ascii="Calibri" w:hAnsi="Calibri"/>
          <w:sz w:val="24"/>
          <w:szCs w:val="24"/>
        </w:rPr>
        <w:t>Strengths</w:t>
      </w:r>
    </w:p>
    <w:p w:rsidR="0065382B" w:rsidRPr="00C018CC" w:rsidRDefault="0065382B" w:rsidP="0065382B">
      <w:pPr>
        <w:pStyle w:val="BodytextRad"/>
        <w:rPr>
          <w:rFonts w:ascii="Calibri" w:hAnsi="Calibri" w:cs="Times New Roman"/>
          <w:sz w:val="24"/>
          <w:szCs w:val="24"/>
        </w:rPr>
      </w:pPr>
      <w:r w:rsidRPr="00C018CC">
        <w:rPr>
          <w:rFonts w:ascii="Calibri" w:hAnsi="Calibri"/>
          <w:sz w:val="24"/>
          <w:szCs w:val="24"/>
        </w:rPr>
        <w:t>Strengths were as follows</w:t>
      </w:r>
      <w:r w:rsidRPr="00C018CC">
        <w:rPr>
          <w:rFonts w:ascii="Calibri" w:hAnsi="Calibri" w:cs="Times New Roman"/>
          <w:sz w:val="24"/>
          <w:szCs w:val="24"/>
        </w:rPr>
        <w:t>:</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 xml:space="preserve">Contamination </w:t>
      </w:r>
      <w:r w:rsidRPr="00C018CC">
        <w:rPr>
          <w:rFonts w:ascii="Calibri" w:hAnsi="Calibri" w:cs="Calibri"/>
        </w:rPr>
        <w:t>screening</w:t>
      </w:r>
      <w:r w:rsidRPr="00C018CC">
        <w:rPr>
          <w:rFonts w:ascii="Calibri" w:hAnsi="Calibri"/>
        </w:rPr>
        <w:t xml:space="preserve"> was well organized and </w:t>
      </w:r>
      <w:r w:rsidRPr="00C018CC">
        <w:rPr>
          <w:rFonts w:ascii="Calibri" w:hAnsi="Calibri" w:cs="Calibri"/>
        </w:rPr>
        <w:t>conducted.</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cs="Calibri"/>
        </w:rPr>
        <w:t>Leadership</w:t>
      </w:r>
      <w:r w:rsidRPr="00C018CC">
        <w:rPr>
          <w:rFonts w:ascii="Calibri" w:hAnsi="Calibri"/>
        </w:rPr>
        <w:t xml:space="preserve"> of key personnel</w:t>
      </w:r>
      <w:r w:rsidRPr="00C018CC">
        <w:rPr>
          <w:rFonts w:ascii="Calibri" w:hAnsi="Calibri" w:cs="Calibri"/>
        </w:rPr>
        <w:t xml:space="preserve"> was excellent (</w:t>
      </w:r>
      <w:r w:rsidRPr="00C018CC">
        <w:rPr>
          <w:rFonts w:ascii="Calibri" w:hAnsi="Calibri"/>
        </w:rPr>
        <w:t>i.e</w:t>
      </w:r>
      <w:r w:rsidRPr="00C018CC">
        <w:rPr>
          <w:rFonts w:ascii="Calibri" w:hAnsi="Calibri" w:cs="Calibri"/>
        </w:rPr>
        <w:t>.,</w:t>
      </w:r>
      <w:r w:rsidRPr="00C018CC">
        <w:rPr>
          <w:rFonts w:ascii="Calibri" w:hAnsi="Calibri"/>
        </w:rPr>
        <w:t xml:space="preserve"> portal </w:t>
      </w:r>
      <w:r w:rsidRPr="00C018CC">
        <w:rPr>
          <w:rFonts w:ascii="Calibri" w:hAnsi="Calibri" w:cs="Calibri"/>
        </w:rPr>
        <w:t>monitors</w:t>
      </w:r>
      <w:r w:rsidRPr="00C018CC">
        <w:rPr>
          <w:rFonts w:ascii="Calibri" w:hAnsi="Calibri"/>
        </w:rPr>
        <w:t xml:space="preserve"> and escort personnel</w:t>
      </w:r>
      <w:r w:rsidRPr="00C018CC">
        <w:rPr>
          <w:rFonts w:ascii="Calibri" w:hAnsi="Calibri" w:cs="Calibri"/>
        </w:rPr>
        <w:t>).</w:t>
      </w:r>
    </w:p>
    <w:p w:rsidR="0065382B" w:rsidRPr="00C018CC" w:rsidRDefault="0065382B" w:rsidP="0065382B">
      <w:pPr>
        <w:pStyle w:val="ListBullet"/>
        <w:numPr>
          <w:ilvl w:val="0"/>
          <w:numId w:val="5"/>
        </w:numPr>
        <w:spacing w:after="0" w:line="240" w:lineRule="auto"/>
        <w:ind w:left="720"/>
        <w:contextualSpacing/>
        <w:jc w:val="left"/>
        <w:rPr>
          <w:rFonts w:ascii="Calibri" w:hAnsi="Calibri" w:cs="Calibri"/>
          <w:b/>
        </w:rPr>
      </w:pPr>
      <w:r w:rsidRPr="00C018CC">
        <w:rPr>
          <w:rFonts w:ascii="Calibri" w:hAnsi="Calibri"/>
        </w:rPr>
        <w:t xml:space="preserve">Participants adapted to changes that they encountered. </w:t>
      </w:r>
    </w:p>
    <w:p w:rsidR="0065382B" w:rsidRPr="00C018CC" w:rsidRDefault="0065382B" w:rsidP="0065382B">
      <w:pPr>
        <w:pStyle w:val="ListBullet"/>
        <w:numPr>
          <w:ilvl w:val="0"/>
          <w:numId w:val="5"/>
        </w:numPr>
        <w:spacing w:after="0" w:line="240" w:lineRule="auto"/>
        <w:ind w:left="720"/>
        <w:contextualSpacing/>
        <w:jc w:val="left"/>
        <w:rPr>
          <w:rFonts w:ascii="Calibri" w:hAnsi="Calibri" w:cs="Calibri"/>
          <w:b/>
        </w:rPr>
      </w:pPr>
      <w:r w:rsidRPr="00C018CC">
        <w:rPr>
          <w:rFonts w:ascii="Calibri" w:hAnsi="Calibri" w:cs="Calibri"/>
        </w:rPr>
        <w:t>Turnout</w:t>
      </w:r>
      <w:r w:rsidRPr="00C018CC">
        <w:rPr>
          <w:rFonts w:ascii="Calibri" w:hAnsi="Calibri"/>
        </w:rPr>
        <w:t xml:space="preserve"> for the drill</w:t>
      </w:r>
      <w:r w:rsidRPr="00C018CC">
        <w:rPr>
          <w:rFonts w:ascii="Calibri" w:hAnsi="Calibri" w:cs="Calibri"/>
        </w:rPr>
        <w:t xml:space="preserve"> was excellent</w:t>
      </w:r>
      <w:r w:rsidRPr="00C018CC">
        <w:rPr>
          <w:rFonts w:ascii="Calibri" w:hAnsi="Calibri"/>
        </w:rPr>
        <w:t>.</w:t>
      </w:r>
    </w:p>
    <w:p w:rsidR="0065382B" w:rsidRPr="00C018CC" w:rsidRDefault="0065382B" w:rsidP="0065382B">
      <w:pPr>
        <w:pStyle w:val="H3Rad"/>
        <w:rPr>
          <w:rFonts w:ascii="Calibri" w:hAnsi="Calibri" w:cs="Calibri"/>
          <w:sz w:val="24"/>
          <w:szCs w:val="24"/>
        </w:rPr>
      </w:pPr>
      <w:r w:rsidRPr="00C018CC">
        <w:rPr>
          <w:rFonts w:ascii="Calibri" w:hAnsi="Calibri"/>
          <w:sz w:val="24"/>
          <w:szCs w:val="24"/>
        </w:rPr>
        <w:t>Areas for Improvement</w:t>
      </w:r>
      <w:r w:rsidRPr="00C018CC">
        <w:rPr>
          <w:rFonts w:ascii="Calibri" w:hAnsi="Calibri" w:cs="Calibri"/>
          <w:sz w:val="24"/>
          <w:szCs w:val="24"/>
        </w:rPr>
        <w:t xml:space="preserve"> and </w:t>
      </w:r>
      <w:r w:rsidRPr="00C018CC">
        <w:rPr>
          <w:rFonts w:ascii="Calibri" w:hAnsi="Calibri"/>
          <w:sz w:val="24"/>
          <w:szCs w:val="24"/>
        </w:rPr>
        <w:t>Solutions</w:t>
      </w:r>
    </w:p>
    <w:p w:rsidR="0065382B" w:rsidRPr="00C018CC" w:rsidRDefault="0065382B" w:rsidP="0065382B">
      <w:pPr>
        <w:pStyle w:val="BodytextRad"/>
        <w:rPr>
          <w:rFonts w:ascii="Calibri" w:hAnsi="Calibri"/>
          <w:sz w:val="24"/>
          <w:szCs w:val="24"/>
        </w:rPr>
      </w:pPr>
      <w:r w:rsidRPr="00C018CC">
        <w:rPr>
          <w:rFonts w:ascii="Calibri" w:hAnsi="Calibri"/>
          <w:sz w:val="24"/>
          <w:szCs w:val="24"/>
        </w:rPr>
        <w:t>Areas for improvement, or solutions,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Provide more staff during initial surge, in order to survey victims for contamination.</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The second backup of actors affected initial sorting because room in the line for the waiting actors ran out. Initial sorting was asked to slow the sorting in order to allow contamination screening to “catch up.”</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The population became backed up in “choke points”; survey personnel were too slow in performing survey techniques.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At times, players were being stopped and were waiting in front of the portal monitor; there were not enough escorts to take players to the clean zone screener.</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Contamination control should be improved for players standing in line; instruction to refrain from touching other victims while standing on line was lacking.</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The Contamination Screening Station needed at least one or two more controllers.</w:t>
      </w:r>
    </w:p>
    <w:p w:rsidR="0065382B" w:rsidRPr="00C018CC" w:rsidRDefault="0065382B" w:rsidP="00C018CC">
      <w:pPr>
        <w:pStyle w:val="ListBullet"/>
        <w:keepLines/>
        <w:numPr>
          <w:ilvl w:val="0"/>
          <w:numId w:val="5"/>
        </w:numPr>
        <w:spacing w:before="20" w:after="20" w:line="240" w:lineRule="auto"/>
        <w:ind w:left="720"/>
        <w:contextualSpacing/>
        <w:jc w:val="left"/>
        <w:rPr>
          <w:rFonts w:ascii="Calibri" w:hAnsi="Calibri"/>
        </w:rPr>
      </w:pPr>
      <w:r w:rsidRPr="00C018CC">
        <w:rPr>
          <w:rFonts w:ascii="Calibri" w:hAnsi="Calibri"/>
        </w:rPr>
        <w:lastRenderedPageBreak/>
        <w:t>CRC forms were all missing information from this station; provide more explanation during training about forms and how to complete them appropriately.</w:t>
      </w:r>
    </w:p>
    <w:p w:rsidR="0065382B" w:rsidRPr="00C018CC" w:rsidRDefault="0065382B" w:rsidP="0065382B">
      <w:pPr>
        <w:pStyle w:val="H3Rad"/>
        <w:rPr>
          <w:rFonts w:ascii="Calibri" w:hAnsi="Calibri"/>
          <w:sz w:val="24"/>
          <w:szCs w:val="24"/>
        </w:rPr>
      </w:pPr>
      <w:r w:rsidRPr="00C018CC">
        <w:rPr>
          <w:rFonts w:ascii="Calibri" w:hAnsi="Calibri"/>
          <w:sz w:val="24"/>
          <w:szCs w:val="24"/>
        </w:rPr>
        <w:t>Suggestions</w:t>
      </w:r>
      <w:r w:rsidRPr="00C018CC">
        <w:rPr>
          <w:rFonts w:ascii="Calibri" w:hAnsi="Calibri" w:cs="Calibri"/>
          <w:sz w:val="24"/>
          <w:szCs w:val="24"/>
        </w:rPr>
        <w:t xml:space="preserve"> and </w:t>
      </w:r>
      <w:r w:rsidRPr="00C018CC">
        <w:rPr>
          <w:rFonts w:ascii="Calibri" w:hAnsi="Calibri"/>
          <w:sz w:val="24"/>
          <w:szCs w:val="24"/>
        </w:rPr>
        <w:t>Additional Observations</w:t>
      </w:r>
    </w:p>
    <w:p w:rsidR="0065382B" w:rsidRPr="00C018CC" w:rsidRDefault="0065382B" w:rsidP="0065382B">
      <w:pPr>
        <w:pStyle w:val="BodytextRad"/>
        <w:rPr>
          <w:rFonts w:ascii="Calibri" w:hAnsi="Calibri"/>
          <w:b/>
          <w:sz w:val="24"/>
          <w:szCs w:val="24"/>
        </w:rPr>
      </w:pPr>
      <w:r w:rsidRPr="00C018CC">
        <w:rPr>
          <w:rFonts w:ascii="Calibri" w:hAnsi="Calibri"/>
          <w:sz w:val="24"/>
          <w:szCs w:val="24"/>
        </w:rPr>
        <w:t xml:space="preserve">Flow and </w:t>
      </w:r>
      <w:r w:rsidRPr="00C018CC">
        <w:rPr>
          <w:rFonts w:ascii="Calibri" w:hAnsi="Calibri" w:cs="Calibri"/>
          <w:sz w:val="24"/>
          <w:szCs w:val="24"/>
        </w:rPr>
        <w:t>setup</w:t>
      </w:r>
      <w:r w:rsidRPr="00C018CC">
        <w:rPr>
          <w:rFonts w:ascii="Calibri" w:hAnsi="Calibri"/>
          <w:sz w:val="24"/>
          <w:szCs w:val="24"/>
        </w:rPr>
        <w:t xml:space="preserve"> suggestions and observations for Station 2</w:t>
      </w:r>
      <w:r w:rsidRPr="00C018CC">
        <w:rPr>
          <w:rFonts w:ascii="Calibri" w:hAnsi="Calibri" w:cs="Calibri"/>
          <w:sz w:val="24"/>
          <w:szCs w:val="24"/>
        </w:rPr>
        <w:t xml:space="preserve">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A head scan was done in the first part of the station and quickly became a slow point of the station. A correction may be having two people doing head scans for every portal monitor.</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From the First Aid Station to the wash area, there was not a clearly marked path for individuals to follow.</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If someone is in the clean area and needs first aid and is not transported to a hospital, he or she needs to go back through screening and not directly back to the clean area, in order to avoid possible contamination of the clean side.</w:t>
      </w:r>
    </w:p>
    <w:p w:rsidR="0065382B" w:rsidRPr="00C018CC" w:rsidRDefault="0065382B" w:rsidP="0065382B">
      <w:pPr>
        <w:pStyle w:val="ListBullet"/>
        <w:tabs>
          <w:tab w:val="clear" w:pos="720"/>
        </w:tabs>
        <w:spacing w:before="20" w:after="20" w:line="240" w:lineRule="auto"/>
        <w:ind w:firstLine="0"/>
        <w:contextualSpacing/>
        <w:jc w:val="left"/>
        <w:rPr>
          <w:rFonts w:ascii="Calibri" w:hAnsi="Calibri"/>
        </w:rPr>
      </w:pPr>
    </w:p>
    <w:p w:rsidR="0065382B" w:rsidRPr="00C018CC" w:rsidRDefault="0065382B" w:rsidP="0065382B">
      <w:pPr>
        <w:pStyle w:val="BodytextRad"/>
        <w:rPr>
          <w:rFonts w:ascii="Calibri" w:hAnsi="Calibri"/>
          <w:b/>
          <w:sz w:val="24"/>
          <w:szCs w:val="24"/>
        </w:rPr>
      </w:pPr>
      <w:r w:rsidRPr="00C018CC">
        <w:rPr>
          <w:rFonts w:ascii="Calibri" w:hAnsi="Calibri"/>
          <w:sz w:val="24"/>
          <w:szCs w:val="24"/>
        </w:rPr>
        <w:t xml:space="preserve">Operational suggestions and observations for Station 2 are as follows: Participants knew by reading the actor/victims papers whether they were contaminated. A colored wristband system could be used instead (e.g., blue wristband for </w:t>
      </w:r>
      <w:r w:rsidRPr="00C018CC">
        <w:rPr>
          <w:rFonts w:ascii="Calibri" w:hAnsi="Calibri"/>
          <w:i/>
          <w:sz w:val="24"/>
          <w:szCs w:val="24"/>
        </w:rPr>
        <w:t xml:space="preserve">clean </w:t>
      </w:r>
      <w:r w:rsidRPr="00C018CC">
        <w:rPr>
          <w:rFonts w:ascii="Calibri" w:hAnsi="Calibri"/>
          <w:sz w:val="24"/>
          <w:szCs w:val="24"/>
        </w:rPr>
        <w:t xml:space="preserve">and red for </w:t>
      </w:r>
      <w:r w:rsidRPr="00C018CC">
        <w:rPr>
          <w:rFonts w:ascii="Calibri" w:hAnsi="Calibri"/>
          <w:i/>
          <w:sz w:val="24"/>
          <w:szCs w:val="24"/>
        </w:rPr>
        <w:t>grossly contaminated</w:t>
      </w:r>
      <w:r w:rsidRPr="00C018CC">
        <w:rPr>
          <w:rFonts w:ascii="Calibri" w:hAnsi="Calibri"/>
          <w:sz w:val="24"/>
          <w:szCs w:val="24"/>
        </w:rPr>
        <w:t>), and the key information could be closely controlled. In the next station a key could contain more detailed information for that station (e.g., a red band would indicate 1500 counts per minute [CPM] of contamination).</w:t>
      </w:r>
    </w:p>
    <w:p w:rsidR="0065382B" w:rsidRDefault="0065382B" w:rsidP="0065382B">
      <w:pPr>
        <w:pStyle w:val="Heading2"/>
        <w:numPr>
          <w:ilvl w:val="1"/>
          <w:numId w:val="0"/>
        </w:numPr>
        <w:pBdr>
          <w:top w:val="single" w:sz="4" w:space="1" w:color="auto"/>
          <w:bottom w:val="single" w:sz="4" w:space="1" w:color="auto"/>
        </w:pBdr>
        <w:rPr>
          <w:rFonts w:ascii="Calibri" w:hAnsi="Calibri"/>
          <w:b w:val="0"/>
          <w:smallCaps/>
          <w:color w:val="000080"/>
          <w:sz w:val="28"/>
        </w:rPr>
      </w:pPr>
      <w:bookmarkStart w:id="5" w:name="_Toc302985532"/>
      <w:bookmarkStart w:id="6" w:name="_Toc304376500"/>
      <w:r w:rsidRPr="00F57182">
        <w:rPr>
          <w:rFonts w:ascii="Calibri" w:hAnsi="Calibri"/>
          <w:smallCaps/>
          <w:color w:val="000080"/>
          <w:sz w:val="28"/>
        </w:rPr>
        <w:t>STATION 3</w:t>
      </w:r>
      <w:r>
        <w:rPr>
          <w:rFonts w:ascii="Calibri" w:hAnsi="Calibri" w:cs="Calibri"/>
          <w:smallCaps/>
          <w:color w:val="000080"/>
          <w:sz w:val="28"/>
        </w:rPr>
        <w:t>:</w:t>
      </w:r>
      <w:r w:rsidRPr="00F57182">
        <w:rPr>
          <w:rFonts w:ascii="Calibri" w:hAnsi="Calibri"/>
          <w:smallCaps/>
          <w:color w:val="000080"/>
          <w:sz w:val="28"/>
        </w:rPr>
        <w:t xml:space="preserve"> WASH</w:t>
      </w:r>
      <w:bookmarkEnd w:id="5"/>
      <w:bookmarkEnd w:id="6"/>
    </w:p>
    <w:p w:rsidR="0065382B" w:rsidRPr="00C018CC" w:rsidRDefault="0065382B" w:rsidP="0065382B">
      <w:pPr>
        <w:pStyle w:val="H3Rad"/>
        <w:rPr>
          <w:rFonts w:ascii="Calibri" w:hAnsi="Calibri"/>
          <w:sz w:val="24"/>
          <w:szCs w:val="24"/>
        </w:rPr>
      </w:pPr>
      <w:r w:rsidRPr="00C018CC">
        <w:rPr>
          <w:rFonts w:ascii="Calibri" w:hAnsi="Calibri"/>
          <w:sz w:val="24"/>
          <w:szCs w:val="24"/>
        </w:rPr>
        <w:t>Overview</w:t>
      </w:r>
      <w:r w:rsidRPr="00C018CC">
        <w:rPr>
          <w:rFonts w:ascii="Calibri" w:hAnsi="Calibri"/>
          <w:sz w:val="24"/>
          <w:szCs w:val="24"/>
        </w:rPr>
        <w:tab/>
      </w:r>
    </w:p>
    <w:p w:rsidR="0065382B" w:rsidRPr="00C018CC" w:rsidRDefault="0065382B" w:rsidP="0065382B">
      <w:pPr>
        <w:pStyle w:val="BodytextRad"/>
        <w:rPr>
          <w:rFonts w:ascii="Calibri" w:hAnsi="Calibri"/>
          <w:sz w:val="24"/>
          <w:szCs w:val="24"/>
        </w:rPr>
      </w:pPr>
      <w:r w:rsidRPr="00C018CC">
        <w:rPr>
          <w:rFonts w:ascii="Calibri" w:hAnsi="Calibri"/>
          <w:sz w:val="24"/>
          <w:szCs w:val="24"/>
        </w:rPr>
        <w:t>Individuals were able to decontaminate themselves at the Wash Station. Some individuals required only minimal decontamination, such as washing their hands or removing their outer layer of clothing.  Screening staff in the Wash Station checked individuals for contamination after they decontaminated themselves. If contamination was still present after two showers, the individual was sent to the Radiation Dose Assessment Station.</w:t>
      </w:r>
    </w:p>
    <w:p w:rsidR="0065382B" w:rsidRPr="00C018CC" w:rsidRDefault="0065382B" w:rsidP="0065382B">
      <w:pPr>
        <w:pStyle w:val="H3Rad"/>
        <w:rPr>
          <w:rFonts w:ascii="Calibri" w:hAnsi="Calibri"/>
          <w:sz w:val="24"/>
          <w:szCs w:val="24"/>
        </w:rPr>
      </w:pPr>
      <w:r w:rsidRPr="00C018CC">
        <w:rPr>
          <w:rFonts w:ascii="Calibri" w:hAnsi="Calibri"/>
          <w:sz w:val="24"/>
          <w:szCs w:val="24"/>
        </w:rPr>
        <w:t>Strengths</w:t>
      </w:r>
    </w:p>
    <w:p w:rsidR="0065382B" w:rsidRPr="00C018CC" w:rsidRDefault="0065382B" w:rsidP="0065382B">
      <w:pPr>
        <w:pStyle w:val="BodytextRad"/>
        <w:rPr>
          <w:rFonts w:ascii="Calibri" w:hAnsi="Calibri"/>
          <w:sz w:val="24"/>
          <w:szCs w:val="24"/>
        </w:rPr>
      </w:pPr>
      <w:r w:rsidRPr="00C018CC">
        <w:rPr>
          <w:rFonts w:ascii="Calibri" w:hAnsi="Calibri"/>
          <w:sz w:val="24"/>
          <w:szCs w:val="24"/>
        </w:rPr>
        <w:t>Strengths were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The exercise had good strike team representation.</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There was language assistance available for non-English speakers.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Everyone worked well together and tried very hard to do a good job.</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Participants were engaged throughout the exercise.</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 xml:space="preserve">Participants were good at adjusting </w:t>
      </w:r>
      <w:r w:rsidRPr="00C018CC">
        <w:rPr>
          <w:rFonts w:ascii="Calibri" w:hAnsi="Calibri" w:cs="Calibri"/>
        </w:rPr>
        <w:t>“</w:t>
      </w:r>
      <w:r w:rsidRPr="00C018CC">
        <w:rPr>
          <w:rFonts w:ascii="Calibri" w:hAnsi="Calibri"/>
        </w:rPr>
        <w:t>on the fly</w:t>
      </w:r>
      <w:r w:rsidRPr="00C018CC">
        <w:rPr>
          <w:rFonts w:ascii="Calibri" w:hAnsi="Calibri" w:cs="Calibri"/>
        </w:rPr>
        <w:t>.”</w:t>
      </w:r>
    </w:p>
    <w:p w:rsidR="0065382B" w:rsidRPr="00C018CC" w:rsidRDefault="0065382B" w:rsidP="0065382B">
      <w:pPr>
        <w:rPr>
          <w:rFonts w:ascii="Calibri" w:hAnsi="Calibri"/>
          <w:b/>
          <w:sz w:val="24"/>
          <w:szCs w:val="24"/>
        </w:rPr>
      </w:pPr>
    </w:p>
    <w:p w:rsidR="0065382B" w:rsidRPr="00C018CC" w:rsidRDefault="0065382B" w:rsidP="0065382B">
      <w:pPr>
        <w:rPr>
          <w:rFonts w:ascii="Calibri" w:hAnsi="Calibri"/>
          <w:b/>
          <w:sz w:val="24"/>
          <w:szCs w:val="24"/>
        </w:rPr>
      </w:pPr>
      <w:r w:rsidRPr="00C018CC">
        <w:rPr>
          <w:rFonts w:ascii="Calibri" w:hAnsi="Calibri"/>
          <w:b/>
          <w:sz w:val="24"/>
          <w:szCs w:val="24"/>
        </w:rPr>
        <w:t>Areas for Improvement</w:t>
      </w:r>
    </w:p>
    <w:p w:rsidR="0065382B" w:rsidRPr="00C018CC" w:rsidRDefault="0065382B" w:rsidP="00C018CC">
      <w:pPr>
        <w:pStyle w:val="BodytextRad"/>
        <w:rPr>
          <w:rFonts w:ascii="Calibri" w:hAnsi="Calibri"/>
          <w:sz w:val="24"/>
          <w:szCs w:val="24"/>
        </w:rPr>
      </w:pPr>
      <w:r w:rsidRPr="00C018CC">
        <w:rPr>
          <w:rFonts w:ascii="Calibri" w:hAnsi="Calibri"/>
          <w:sz w:val="24"/>
          <w:szCs w:val="24"/>
        </w:rPr>
        <w:t>Areas for improvement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lastRenderedPageBreak/>
        <w:t>Several GM scanners should be available, together with individuals to assist in giving showering instructions to the contaminated victims.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GM scanners need more training on duties and equipment</w:t>
      </w:r>
      <w:r w:rsidRPr="00C018CC">
        <w:rPr>
          <w:rFonts w:ascii="Calibri" w:hAnsi="Calibri" w:cs="Calibri"/>
        </w:rPr>
        <w:t>.</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cs="Calibri"/>
        </w:rPr>
        <w:t>Better-</w:t>
      </w:r>
      <w:r w:rsidRPr="00C018CC">
        <w:rPr>
          <w:rFonts w:ascii="Calibri" w:hAnsi="Calibri"/>
        </w:rPr>
        <w:t>defined roles for scribes</w:t>
      </w:r>
      <w:r w:rsidRPr="00C018CC">
        <w:rPr>
          <w:rFonts w:ascii="Calibri" w:hAnsi="Calibri" w:cs="Calibri"/>
        </w:rPr>
        <w:t xml:space="preserve"> and </w:t>
      </w:r>
      <w:r w:rsidRPr="00C018CC">
        <w:rPr>
          <w:rFonts w:ascii="Calibri" w:hAnsi="Calibri"/>
        </w:rPr>
        <w:t>escorts</w:t>
      </w:r>
      <w:r w:rsidRPr="00C018CC">
        <w:rPr>
          <w:rFonts w:ascii="Calibri" w:hAnsi="Calibri" w:cs="Calibri"/>
        </w:rPr>
        <w:t xml:space="preserve"> should be provided.</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 xml:space="preserve">Epidemiological Strike Team </w:t>
      </w:r>
      <w:r w:rsidRPr="00C018CC">
        <w:rPr>
          <w:rFonts w:ascii="Calibri" w:hAnsi="Calibri" w:cs="Calibri"/>
        </w:rPr>
        <w:t xml:space="preserve">should be considered to be </w:t>
      </w:r>
      <w:r w:rsidRPr="00C018CC">
        <w:rPr>
          <w:rFonts w:ascii="Calibri" w:hAnsi="Calibri"/>
        </w:rPr>
        <w:t xml:space="preserve">together as a unit; no </w:t>
      </w:r>
      <w:r w:rsidRPr="00C018CC">
        <w:rPr>
          <w:rFonts w:ascii="Calibri" w:hAnsi="Calibri" w:cs="Calibri"/>
        </w:rPr>
        <w:t>incident command structure</w:t>
      </w:r>
      <w:r w:rsidRPr="00C018CC">
        <w:rPr>
          <w:rFonts w:ascii="Calibri" w:hAnsi="Calibri"/>
        </w:rPr>
        <w:t xml:space="preserve"> staffing chart</w:t>
      </w:r>
      <w:r w:rsidRPr="00C018CC">
        <w:rPr>
          <w:rFonts w:ascii="Calibri" w:hAnsi="Calibri" w:cs="Calibri"/>
        </w:rPr>
        <w:t>.</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Job Action sheet and quick briefing needed at the Wash station portal</w:t>
      </w:r>
      <w:r w:rsidRPr="00C018CC">
        <w:rPr>
          <w:rFonts w:ascii="Calibri" w:hAnsi="Calibri" w:cs="Calibri"/>
        </w:rPr>
        <w:t>.</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rPr>
        <w:t xml:space="preserve">Assigned </w:t>
      </w:r>
      <w:r w:rsidRPr="00C018CC">
        <w:rPr>
          <w:rFonts w:ascii="Calibri" w:hAnsi="Calibri" w:cs="Calibri"/>
        </w:rPr>
        <w:t>unit</w:t>
      </w:r>
      <w:r w:rsidRPr="00C018CC">
        <w:rPr>
          <w:rFonts w:ascii="Calibri" w:hAnsi="Calibri"/>
        </w:rPr>
        <w:t xml:space="preserve"> leader </w:t>
      </w:r>
      <w:r w:rsidRPr="00C018CC">
        <w:rPr>
          <w:rFonts w:ascii="Calibri" w:hAnsi="Calibri" w:cs="Calibri"/>
        </w:rPr>
        <w:t>should have</w:t>
      </w:r>
      <w:r w:rsidRPr="00C018CC">
        <w:rPr>
          <w:rFonts w:ascii="Calibri" w:hAnsi="Calibri"/>
        </w:rPr>
        <w:t xml:space="preserve"> verification of training to operate portal monitor in the wash area</w:t>
      </w:r>
      <w:r w:rsidRPr="00C018CC">
        <w:rPr>
          <w:rFonts w:ascii="Calibri" w:hAnsi="Calibri" w:cs="Calibri"/>
        </w:rPr>
        <w:t>.</w:t>
      </w:r>
    </w:p>
    <w:p w:rsidR="0065382B" w:rsidRPr="00C018CC" w:rsidRDefault="0065382B" w:rsidP="0065382B">
      <w:pPr>
        <w:pStyle w:val="ListBullet"/>
        <w:tabs>
          <w:tab w:val="clear" w:pos="720"/>
        </w:tabs>
        <w:spacing w:before="20" w:after="20" w:line="240" w:lineRule="auto"/>
        <w:ind w:firstLine="0"/>
        <w:contextualSpacing/>
        <w:jc w:val="left"/>
        <w:rPr>
          <w:rFonts w:ascii="Calibri" w:hAnsi="Calibri"/>
        </w:rPr>
      </w:pPr>
    </w:p>
    <w:p w:rsidR="0065382B" w:rsidRPr="00C018CC" w:rsidRDefault="0065382B" w:rsidP="0065382B">
      <w:pPr>
        <w:rPr>
          <w:rFonts w:ascii="Calibri" w:hAnsi="Calibri"/>
          <w:b/>
          <w:sz w:val="24"/>
          <w:szCs w:val="24"/>
        </w:rPr>
      </w:pPr>
      <w:r w:rsidRPr="00C018CC">
        <w:rPr>
          <w:rFonts w:ascii="Calibri" w:hAnsi="Calibri"/>
          <w:b/>
          <w:sz w:val="24"/>
          <w:szCs w:val="24"/>
        </w:rPr>
        <w:t>Suggestions</w:t>
      </w:r>
      <w:r w:rsidRPr="00C018CC">
        <w:rPr>
          <w:rFonts w:ascii="Calibri" w:hAnsi="Calibri" w:cs="Calibri"/>
          <w:b/>
          <w:sz w:val="24"/>
          <w:szCs w:val="24"/>
        </w:rPr>
        <w:t xml:space="preserve"> and </w:t>
      </w:r>
      <w:r w:rsidRPr="00C018CC">
        <w:rPr>
          <w:rFonts w:ascii="Calibri" w:hAnsi="Calibri"/>
          <w:b/>
          <w:sz w:val="24"/>
          <w:szCs w:val="24"/>
        </w:rPr>
        <w:t>Additional Observations</w:t>
      </w:r>
    </w:p>
    <w:p w:rsidR="0065382B" w:rsidRPr="00C018CC" w:rsidRDefault="0065382B" w:rsidP="0065382B">
      <w:pPr>
        <w:pStyle w:val="ListBullet"/>
        <w:tabs>
          <w:tab w:val="clear" w:pos="720"/>
        </w:tabs>
        <w:spacing w:before="20" w:after="20" w:line="240" w:lineRule="auto"/>
        <w:ind w:left="0" w:firstLine="0"/>
        <w:contextualSpacing/>
        <w:jc w:val="left"/>
        <w:rPr>
          <w:rFonts w:ascii="Calibri" w:hAnsi="Calibri"/>
        </w:rPr>
      </w:pPr>
      <w:r w:rsidRPr="00C018CC">
        <w:rPr>
          <w:rFonts w:ascii="Calibri" w:hAnsi="Calibri" w:cs="Calibri"/>
        </w:rPr>
        <w:t>A flow and setup suggestion</w:t>
      </w:r>
      <w:r w:rsidRPr="00C018CC">
        <w:rPr>
          <w:rFonts w:ascii="Calibri" w:hAnsi="Calibri"/>
        </w:rPr>
        <w:t xml:space="preserve"> for Station 3</w:t>
      </w:r>
      <w:r w:rsidRPr="00C018CC">
        <w:rPr>
          <w:rFonts w:ascii="Calibri" w:hAnsi="Calibri" w:cs="Calibri"/>
        </w:rPr>
        <w:t xml:space="preserve"> is to</w:t>
      </w:r>
      <w:r w:rsidRPr="00C018CC">
        <w:rPr>
          <w:rFonts w:ascii="Calibri" w:hAnsi="Calibri"/>
        </w:rPr>
        <w:t xml:space="preserve"> clear </w:t>
      </w:r>
      <w:r w:rsidRPr="00C018CC">
        <w:rPr>
          <w:rFonts w:ascii="Calibri" w:hAnsi="Calibri" w:cs="Calibri"/>
        </w:rPr>
        <w:t xml:space="preserve">the </w:t>
      </w:r>
      <w:r w:rsidRPr="00C018CC">
        <w:rPr>
          <w:rFonts w:ascii="Calibri" w:hAnsi="Calibri"/>
        </w:rPr>
        <w:t>bathroom for collecting urine specimens (corrected/simulated</w:t>
      </w:r>
      <w:r w:rsidRPr="00C018CC">
        <w:rPr>
          <w:rFonts w:ascii="Calibri" w:hAnsi="Calibri" w:cs="Calibri"/>
        </w:rPr>
        <w:t>).</w:t>
      </w:r>
    </w:p>
    <w:p w:rsidR="0065382B" w:rsidRPr="00C018CC" w:rsidRDefault="0065382B" w:rsidP="0065382B">
      <w:pPr>
        <w:pStyle w:val="ListBullet"/>
        <w:tabs>
          <w:tab w:val="clear" w:pos="720"/>
        </w:tabs>
        <w:spacing w:before="20" w:after="20" w:line="240" w:lineRule="auto"/>
        <w:ind w:left="0" w:firstLine="0"/>
        <w:contextualSpacing/>
        <w:jc w:val="left"/>
        <w:rPr>
          <w:rFonts w:ascii="Calibri" w:hAnsi="Calibri"/>
        </w:rPr>
      </w:pPr>
    </w:p>
    <w:p w:rsidR="0065382B" w:rsidRPr="00C018CC" w:rsidRDefault="0065382B" w:rsidP="0065382B">
      <w:pPr>
        <w:pStyle w:val="ListBullet"/>
        <w:tabs>
          <w:tab w:val="clear" w:pos="720"/>
        </w:tabs>
        <w:spacing w:before="20" w:after="20" w:line="240" w:lineRule="auto"/>
        <w:ind w:left="0" w:firstLine="0"/>
        <w:contextualSpacing/>
        <w:jc w:val="left"/>
        <w:rPr>
          <w:rFonts w:ascii="Calibri" w:hAnsi="Calibri"/>
        </w:rPr>
      </w:pPr>
      <w:r w:rsidRPr="00C018CC">
        <w:rPr>
          <w:rFonts w:ascii="Calibri" w:hAnsi="Calibri" w:cs="Calibri"/>
        </w:rPr>
        <w:t>A staffing</w:t>
      </w:r>
      <w:r w:rsidRPr="00C018CC">
        <w:rPr>
          <w:rFonts w:ascii="Calibri" w:hAnsi="Calibri"/>
        </w:rPr>
        <w:t xml:space="preserve"> and training </w:t>
      </w:r>
      <w:r w:rsidRPr="00C018CC">
        <w:rPr>
          <w:rFonts w:ascii="Calibri" w:hAnsi="Calibri" w:cs="Calibri"/>
        </w:rPr>
        <w:t>suggestion</w:t>
      </w:r>
      <w:r w:rsidRPr="00C018CC">
        <w:rPr>
          <w:rFonts w:ascii="Calibri" w:hAnsi="Calibri"/>
        </w:rPr>
        <w:t xml:space="preserve"> for Station 3</w:t>
      </w:r>
      <w:r w:rsidRPr="00C018CC">
        <w:rPr>
          <w:rFonts w:ascii="Calibri" w:hAnsi="Calibri" w:cs="Calibri"/>
        </w:rPr>
        <w:t xml:space="preserve"> is to provide an</w:t>
      </w:r>
      <w:r w:rsidRPr="00C018CC">
        <w:rPr>
          <w:rFonts w:ascii="Calibri" w:hAnsi="Calibri"/>
        </w:rPr>
        <w:t xml:space="preserve"> escort for each person after wash (corrected </w:t>
      </w:r>
      <w:r w:rsidRPr="00C018CC">
        <w:rPr>
          <w:rFonts w:ascii="Calibri" w:hAnsi="Calibri" w:cs="Calibri"/>
        </w:rPr>
        <w:t>with Medical Reserve Corps</w:t>
      </w:r>
      <w:r w:rsidRPr="00C018CC">
        <w:rPr>
          <w:rFonts w:ascii="Calibri" w:hAnsi="Calibri"/>
        </w:rPr>
        <w:t xml:space="preserve"> assistance</w:t>
      </w:r>
      <w:r w:rsidRPr="00C018CC">
        <w:rPr>
          <w:rFonts w:ascii="Calibri" w:hAnsi="Calibri" w:cs="Calibri"/>
        </w:rPr>
        <w:t>—</w:t>
      </w:r>
      <w:r w:rsidRPr="00C018CC">
        <w:rPr>
          <w:rFonts w:ascii="Calibri" w:hAnsi="Calibri"/>
        </w:rPr>
        <w:t>may need additional help</w:t>
      </w:r>
      <w:r w:rsidRPr="00C018CC">
        <w:rPr>
          <w:rFonts w:ascii="Calibri" w:hAnsi="Calibri" w:cs="Calibri"/>
        </w:rPr>
        <w:t>).</w:t>
      </w:r>
      <w:bookmarkStart w:id="7" w:name="_GoBack"/>
      <w:bookmarkEnd w:id="7"/>
    </w:p>
    <w:p w:rsidR="0065382B" w:rsidRPr="00C018CC" w:rsidRDefault="0065382B" w:rsidP="0065382B">
      <w:pPr>
        <w:pStyle w:val="ListBullet"/>
        <w:tabs>
          <w:tab w:val="clear" w:pos="720"/>
        </w:tabs>
        <w:spacing w:before="20" w:after="20" w:line="240" w:lineRule="auto"/>
        <w:ind w:firstLine="0"/>
        <w:contextualSpacing/>
        <w:jc w:val="left"/>
        <w:rPr>
          <w:rFonts w:ascii="Calibri" w:hAnsi="Calibri"/>
        </w:rPr>
      </w:pPr>
    </w:p>
    <w:p w:rsidR="0065382B" w:rsidRPr="00BC1C35" w:rsidRDefault="0065382B" w:rsidP="0065382B">
      <w:pPr>
        <w:pStyle w:val="Heading2"/>
        <w:numPr>
          <w:ilvl w:val="1"/>
          <w:numId w:val="0"/>
        </w:numPr>
        <w:pBdr>
          <w:top w:val="single" w:sz="4" w:space="1" w:color="auto"/>
          <w:bottom w:val="single" w:sz="4" w:space="1" w:color="auto"/>
        </w:pBdr>
        <w:rPr>
          <w:rFonts w:ascii="Calibri" w:hAnsi="Calibri"/>
          <w:caps/>
          <w:smallCaps/>
          <w:color w:val="000080"/>
          <w:sz w:val="28"/>
        </w:rPr>
      </w:pPr>
      <w:bookmarkStart w:id="8" w:name="_Toc302985533"/>
      <w:bookmarkStart w:id="9" w:name="_Toc304376501"/>
      <w:r w:rsidRPr="00BC1C35">
        <w:rPr>
          <w:rFonts w:ascii="Calibri" w:hAnsi="Calibri"/>
          <w:caps/>
          <w:smallCaps/>
          <w:color w:val="000080"/>
          <w:sz w:val="28"/>
        </w:rPr>
        <w:t>STATION 4</w:t>
      </w:r>
      <w:r w:rsidRPr="00BC1C35">
        <w:rPr>
          <w:rFonts w:ascii="Calibri" w:hAnsi="Calibri"/>
          <w:bCs/>
          <w:caps/>
          <w:smallCaps/>
          <w:color w:val="000080"/>
          <w:sz w:val="28"/>
        </w:rPr>
        <w:t>:</w:t>
      </w:r>
      <w:r w:rsidRPr="00BC1C35">
        <w:rPr>
          <w:rFonts w:ascii="Calibri" w:hAnsi="Calibri"/>
          <w:caps/>
          <w:smallCaps/>
          <w:color w:val="000080"/>
          <w:sz w:val="28"/>
        </w:rPr>
        <w:t xml:space="preserve"> FIRST AID</w:t>
      </w:r>
      <w:bookmarkEnd w:id="8"/>
      <w:bookmarkEnd w:id="9"/>
    </w:p>
    <w:p w:rsidR="0065382B" w:rsidRPr="00C018CC" w:rsidRDefault="0065382B" w:rsidP="0065382B">
      <w:pPr>
        <w:spacing w:before="40" w:after="80"/>
        <w:rPr>
          <w:rFonts w:ascii="Calibri" w:hAnsi="Calibri"/>
          <w:b/>
          <w:sz w:val="24"/>
          <w:szCs w:val="24"/>
        </w:rPr>
      </w:pPr>
      <w:r w:rsidRPr="00C018CC">
        <w:rPr>
          <w:rFonts w:ascii="Calibri" w:hAnsi="Calibri"/>
          <w:b/>
          <w:sz w:val="24"/>
          <w:szCs w:val="24"/>
        </w:rPr>
        <w:t>Overview</w:t>
      </w:r>
    </w:p>
    <w:p w:rsidR="0065382B" w:rsidRDefault="0065382B" w:rsidP="00C018CC">
      <w:pPr>
        <w:pStyle w:val="ListBullet"/>
        <w:tabs>
          <w:tab w:val="clear" w:pos="720"/>
        </w:tabs>
        <w:spacing w:before="20" w:after="20" w:line="240" w:lineRule="auto"/>
        <w:ind w:left="0" w:firstLine="0"/>
        <w:contextualSpacing/>
        <w:jc w:val="left"/>
        <w:rPr>
          <w:rFonts w:ascii="Calibri" w:hAnsi="Calibri" w:cs="Calibri"/>
        </w:rPr>
      </w:pPr>
      <w:r w:rsidRPr="00C018CC">
        <w:rPr>
          <w:rFonts w:ascii="Calibri" w:hAnsi="Calibri" w:cs="Calibri"/>
        </w:rPr>
        <w:t>Individuals with urgent medical needs went to the First Aid Station for medical care and transport to a medical facility or alternate care site.  An urgent medical need is defined as any medical condition that requires immediate medical attention.  For the exercise, this included cardiac arrest, heat injuries, or open wounds that could be contaminated or become contaminated in the CRC.</w:t>
      </w:r>
    </w:p>
    <w:p w:rsidR="00C018CC" w:rsidRPr="00C018CC" w:rsidRDefault="00C018CC" w:rsidP="00C018CC">
      <w:pPr>
        <w:pStyle w:val="ListBullet"/>
        <w:tabs>
          <w:tab w:val="clear" w:pos="720"/>
        </w:tabs>
        <w:spacing w:before="20" w:after="20" w:line="240" w:lineRule="auto"/>
        <w:ind w:left="0" w:firstLine="0"/>
        <w:contextualSpacing/>
        <w:jc w:val="left"/>
        <w:rPr>
          <w:rFonts w:ascii="Calibri" w:hAnsi="Calibri" w:cs="Calibri"/>
        </w:rPr>
      </w:pPr>
    </w:p>
    <w:p w:rsidR="0065382B" w:rsidRPr="00C018CC" w:rsidRDefault="0065382B" w:rsidP="0065382B">
      <w:pPr>
        <w:keepNext/>
        <w:keepLines/>
        <w:rPr>
          <w:rFonts w:ascii="Calibri" w:hAnsi="Calibri"/>
          <w:b/>
          <w:sz w:val="24"/>
          <w:szCs w:val="24"/>
        </w:rPr>
      </w:pPr>
      <w:r w:rsidRPr="00C018CC">
        <w:rPr>
          <w:rFonts w:ascii="Calibri" w:hAnsi="Calibri"/>
          <w:b/>
          <w:sz w:val="24"/>
          <w:szCs w:val="24"/>
        </w:rPr>
        <w:t>Strengths</w:t>
      </w:r>
    </w:p>
    <w:p w:rsidR="0065382B" w:rsidRPr="00C018CC" w:rsidRDefault="0065382B" w:rsidP="0065382B">
      <w:pPr>
        <w:pStyle w:val="ListBullet"/>
        <w:keepNext/>
        <w:keepLines/>
        <w:tabs>
          <w:tab w:val="clear" w:pos="720"/>
        </w:tabs>
        <w:spacing w:after="0" w:line="240" w:lineRule="auto"/>
        <w:ind w:left="0" w:firstLine="0"/>
        <w:contextualSpacing/>
        <w:jc w:val="left"/>
        <w:rPr>
          <w:rFonts w:ascii="Calibri" w:hAnsi="Calibri" w:cs="Calibri"/>
          <w:b/>
        </w:rPr>
      </w:pPr>
      <w:r w:rsidRPr="00C018CC">
        <w:rPr>
          <w:rFonts w:ascii="Calibri" w:hAnsi="Calibri" w:cs="Calibri"/>
        </w:rPr>
        <w:t>Strengths were as follows:</w:t>
      </w:r>
    </w:p>
    <w:p w:rsidR="0065382B" w:rsidRPr="00C018CC" w:rsidRDefault="0065382B" w:rsidP="0065382B">
      <w:pPr>
        <w:pStyle w:val="ListBullet"/>
        <w:keepNext/>
        <w:keepLines/>
        <w:numPr>
          <w:ilvl w:val="0"/>
          <w:numId w:val="5"/>
        </w:numPr>
        <w:spacing w:after="0" w:line="240" w:lineRule="auto"/>
        <w:ind w:left="720"/>
        <w:contextualSpacing/>
        <w:jc w:val="left"/>
        <w:rPr>
          <w:rFonts w:ascii="Calibri" w:hAnsi="Calibri"/>
          <w:b/>
        </w:rPr>
      </w:pPr>
      <w:r w:rsidRPr="00C018CC">
        <w:rPr>
          <w:rFonts w:ascii="Calibri" w:hAnsi="Calibri" w:cs="Calibri"/>
        </w:rPr>
        <w:t>Aid</w:t>
      </w:r>
      <w:r w:rsidRPr="00C018CC">
        <w:rPr>
          <w:rFonts w:ascii="Calibri" w:hAnsi="Calibri"/>
        </w:rPr>
        <w:t xml:space="preserve"> station layout and patient flow were adequate</w:t>
      </w:r>
      <w:r w:rsidRPr="00C018CC">
        <w:rPr>
          <w:rFonts w:ascii="Calibri" w:hAnsi="Calibri" w:cs="Calibri"/>
        </w:rPr>
        <w:t>.</w:t>
      </w:r>
    </w:p>
    <w:p w:rsidR="0065382B" w:rsidRPr="00C018CC" w:rsidRDefault="0065382B" w:rsidP="0065382B">
      <w:pPr>
        <w:pStyle w:val="ListBullet"/>
        <w:numPr>
          <w:ilvl w:val="0"/>
          <w:numId w:val="5"/>
        </w:numPr>
        <w:spacing w:after="0" w:line="240" w:lineRule="auto"/>
        <w:ind w:left="720"/>
        <w:contextualSpacing/>
        <w:jc w:val="left"/>
        <w:rPr>
          <w:rFonts w:ascii="Calibri" w:hAnsi="Calibri"/>
          <w:b/>
        </w:rPr>
      </w:pPr>
      <w:r w:rsidRPr="00C018CC">
        <w:rPr>
          <w:rFonts w:ascii="Calibri" w:hAnsi="Calibri"/>
        </w:rPr>
        <w:t>Patient history, vitals</w:t>
      </w:r>
      <w:r w:rsidRPr="00C018CC">
        <w:rPr>
          <w:rFonts w:ascii="Calibri" w:hAnsi="Calibri" w:cs="Calibri"/>
        </w:rPr>
        <w:t>,</w:t>
      </w:r>
      <w:r w:rsidRPr="00C018CC">
        <w:rPr>
          <w:rFonts w:ascii="Calibri" w:hAnsi="Calibri"/>
        </w:rPr>
        <w:t xml:space="preserve"> and radiation surveys were adequate</w:t>
      </w:r>
      <w:r w:rsidRPr="00C018CC">
        <w:rPr>
          <w:rFonts w:ascii="Calibri" w:hAnsi="Calibri" w:cs="Calibri"/>
        </w:rPr>
        <w:t>.</w:t>
      </w:r>
    </w:p>
    <w:p w:rsidR="0065382B" w:rsidRPr="00C018CC" w:rsidRDefault="0065382B" w:rsidP="0065382B">
      <w:pPr>
        <w:pStyle w:val="ListBullet"/>
        <w:numPr>
          <w:ilvl w:val="0"/>
          <w:numId w:val="5"/>
        </w:numPr>
        <w:spacing w:after="0" w:line="240" w:lineRule="auto"/>
        <w:ind w:left="720"/>
        <w:contextualSpacing/>
        <w:jc w:val="left"/>
        <w:rPr>
          <w:rFonts w:ascii="Calibri" w:hAnsi="Calibri"/>
        </w:rPr>
      </w:pPr>
      <w:r w:rsidRPr="00C018CC">
        <w:rPr>
          <w:rFonts w:ascii="Calibri" w:hAnsi="Calibri"/>
        </w:rPr>
        <w:t xml:space="preserve">The assigned </w:t>
      </w:r>
      <w:proofErr w:type="gramStart"/>
      <w:r w:rsidRPr="00C018CC">
        <w:rPr>
          <w:rFonts w:ascii="Calibri" w:hAnsi="Calibri"/>
        </w:rPr>
        <w:t xml:space="preserve">staff </w:t>
      </w:r>
      <w:r w:rsidRPr="00C018CC">
        <w:rPr>
          <w:rFonts w:ascii="Calibri" w:hAnsi="Calibri" w:cs="Calibri"/>
        </w:rPr>
        <w:t>were</w:t>
      </w:r>
      <w:proofErr w:type="gramEnd"/>
      <w:r w:rsidRPr="00C018CC">
        <w:rPr>
          <w:rFonts w:ascii="Calibri" w:hAnsi="Calibri"/>
        </w:rPr>
        <w:t xml:space="preserve"> eager to take patient history, </w:t>
      </w:r>
      <w:r w:rsidRPr="00C018CC">
        <w:rPr>
          <w:rFonts w:ascii="Calibri" w:hAnsi="Calibri" w:cs="Calibri"/>
        </w:rPr>
        <w:t xml:space="preserve">take </w:t>
      </w:r>
      <w:r w:rsidRPr="00C018CC">
        <w:rPr>
          <w:rFonts w:ascii="Calibri" w:hAnsi="Calibri"/>
        </w:rPr>
        <w:t xml:space="preserve">vitals, </w:t>
      </w:r>
      <w:r w:rsidRPr="00C018CC">
        <w:rPr>
          <w:rFonts w:ascii="Calibri" w:hAnsi="Calibri" w:cs="Calibri"/>
        </w:rPr>
        <w:t xml:space="preserve">provide </w:t>
      </w:r>
      <w:r w:rsidRPr="00C018CC">
        <w:rPr>
          <w:rFonts w:ascii="Calibri" w:hAnsi="Calibri"/>
        </w:rPr>
        <w:t>first aid care</w:t>
      </w:r>
      <w:r w:rsidRPr="00C018CC">
        <w:rPr>
          <w:rFonts w:ascii="Calibri" w:hAnsi="Calibri" w:cs="Calibri"/>
        </w:rPr>
        <w:t>,</w:t>
      </w:r>
      <w:r w:rsidRPr="00C018CC">
        <w:rPr>
          <w:rFonts w:ascii="Calibri" w:hAnsi="Calibri"/>
        </w:rPr>
        <w:t xml:space="preserve"> and </w:t>
      </w:r>
      <w:r w:rsidRPr="00C018CC">
        <w:rPr>
          <w:rFonts w:ascii="Calibri" w:hAnsi="Calibri" w:cs="Calibri"/>
        </w:rPr>
        <w:t xml:space="preserve">conduct </w:t>
      </w:r>
      <w:r w:rsidRPr="00C018CC">
        <w:rPr>
          <w:rFonts w:ascii="Calibri" w:hAnsi="Calibri"/>
        </w:rPr>
        <w:t>radiation surveys</w:t>
      </w:r>
      <w:r w:rsidRPr="00C018CC">
        <w:rPr>
          <w:rFonts w:ascii="Calibri" w:hAnsi="Calibri" w:cs="Calibri"/>
        </w:rPr>
        <w:t>.</w:t>
      </w:r>
    </w:p>
    <w:p w:rsidR="0065382B" w:rsidRPr="00C018CC" w:rsidRDefault="0065382B" w:rsidP="00C018CC">
      <w:pPr>
        <w:keepNext/>
        <w:keepLines/>
        <w:rPr>
          <w:rFonts w:ascii="Calibri" w:hAnsi="Calibri"/>
          <w:b/>
          <w:sz w:val="24"/>
          <w:szCs w:val="24"/>
        </w:rPr>
      </w:pPr>
    </w:p>
    <w:p w:rsidR="0065382B" w:rsidRPr="00C018CC" w:rsidRDefault="0065382B" w:rsidP="00C018CC">
      <w:pPr>
        <w:keepNext/>
        <w:keepLines/>
        <w:rPr>
          <w:rFonts w:ascii="Calibri" w:hAnsi="Calibri"/>
          <w:b/>
          <w:sz w:val="24"/>
          <w:szCs w:val="24"/>
        </w:rPr>
      </w:pPr>
      <w:r w:rsidRPr="00C018CC">
        <w:rPr>
          <w:rFonts w:ascii="Calibri" w:hAnsi="Calibri"/>
          <w:b/>
          <w:sz w:val="24"/>
          <w:szCs w:val="24"/>
        </w:rPr>
        <w:t>Areas for Improvement</w:t>
      </w:r>
    </w:p>
    <w:p w:rsidR="00C018CC" w:rsidRDefault="0065382B" w:rsidP="00C018CC">
      <w:pPr>
        <w:pStyle w:val="ListBullet"/>
        <w:keepNext/>
        <w:keepLines/>
        <w:tabs>
          <w:tab w:val="clear" w:pos="720"/>
        </w:tabs>
        <w:spacing w:after="0" w:line="240" w:lineRule="auto"/>
        <w:ind w:left="0" w:firstLine="0"/>
        <w:contextualSpacing/>
        <w:jc w:val="left"/>
        <w:rPr>
          <w:rFonts w:ascii="Calibri" w:hAnsi="Calibri" w:cs="Calibri"/>
        </w:rPr>
      </w:pPr>
      <w:r w:rsidRPr="00C018CC">
        <w:rPr>
          <w:rFonts w:ascii="Calibri" w:hAnsi="Calibri" w:cs="Calibri"/>
        </w:rPr>
        <w:t>Areas for Improvement are as follows:</w:t>
      </w:r>
    </w:p>
    <w:p w:rsidR="0065382B" w:rsidRPr="00C018CC" w:rsidRDefault="0065382B" w:rsidP="00C018CC">
      <w:pPr>
        <w:pStyle w:val="ListBullet"/>
        <w:numPr>
          <w:ilvl w:val="0"/>
          <w:numId w:val="5"/>
        </w:numPr>
        <w:spacing w:after="0" w:line="240" w:lineRule="auto"/>
        <w:ind w:left="720"/>
        <w:contextualSpacing/>
        <w:jc w:val="left"/>
        <w:rPr>
          <w:rFonts w:ascii="Calibri" w:hAnsi="Calibri"/>
        </w:rPr>
      </w:pPr>
      <w:r w:rsidRPr="00C018CC">
        <w:rPr>
          <w:rFonts w:ascii="Calibri" w:hAnsi="Calibri"/>
        </w:rPr>
        <w:t>There is a need for two participants (scanners): one, a GM scanner; the other, a barcode scanner. Both were referred to as “scanners”; change the name of one of them to prevent confusion.</w:t>
      </w:r>
    </w:p>
    <w:p w:rsidR="0065382B" w:rsidRPr="00C018CC" w:rsidRDefault="0065382B" w:rsidP="00C018CC">
      <w:pPr>
        <w:pStyle w:val="ListBullet"/>
        <w:numPr>
          <w:ilvl w:val="0"/>
          <w:numId w:val="5"/>
        </w:numPr>
        <w:spacing w:after="0" w:line="240" w:lineRule="auto"/>
        <w:ind w:left="720"/>
        <w:contextualSpacing/>
        <w:jc w:val="left"/>
        <w:rPr>
          <w:rFonts w:ascii="Calibri" w:hAnsi="Calibri"/>
        </w:rPr>
      </w:pPr>
      <w:r w:rsidRPr="00C018CC">
        <w:rPr>
          <w:rFonts w:ascii="Calibri" w:hAnsi="Calibri"/>
        </w:rPr>
        <w:lastRenderedPageBreak/>
        <w:t>No law enforcement was available for the Baker Act (outside the scope of the drill).</w:t>
      </w:r>
    </w:p>
    <w:p w:rsidR="0065382B" w:rsidRPr="00C018CC" w:rsidRDefault="0065382B" w:rsidP="00C018CC">
      <w:pPr>
        <w:pStyle w:val="ListBullet"/>
        <w:keepNext/>
        <w:keepLines/>
        <w:widowControl/>
        <w:numPr>
          <w:ilvl w:val="0"/>
          <w:numId w:val="5"/>
        </w:numPr>
        <w:spacing w:after="0" w:line="240" w:lineRule="auto"/>
        <w:ind w:left="720"/>
        <w:contextualSpacing/>
        <w:jc w:val="left"/>
        <w:rPr>
          <w:rFonts w:ascii="Calibri" w:hAnsi="Calibri"/>
        </w:rPr>
      </w:pPr>
      <w:r w:rsidRPr="00C018CC">
        <w:rPr>
          <w:rFonts w:ascii="Calibri" w:hAnsi="Calibri"/>
        </w:rPr>
        <w:t>There should be more explanation during training about forms and how to complete them appropriately.</w:t>
      </w:r>
    </w:p>
    <w:p w:rsidR="0065382B" w:rsidRPr="00C018CC" w:rsidRDefault="0065382B" w:rsidP="00C018CC">
      <w:pPr>
        <w:pStyle w:val="ListBullet"/>
        <w:keepNext/>
        <w:keepLines/>
        <w:widowControl/>
        <w:numPr>
          <w:ilvl w:val="0"/>
          <w:numId w:val="5"/>
        </w:numPr>
        <w:spacing w:after="0" w:line="240" w:lineRule="auto"/>
        <w:ind w:left="720"/>
        <w:contextualSpacing/>
        <w:jc w:val="left"/>
        <w:rPr>
          <w:rFonts w:ascii="Calibri" w:hAnsi="Calibri"/>
        </w:rPr>
      </w:pPr>
      <w:r w:rsidRPr="00C018CC">
        <w:rPr>
          <w:rFonts w:ascii="Calibri" w:hAnsi="Calibri"/>
        </w:rPr>
        <w:t>There should be a portal monitor at the first aid exit.</w:t>
      </w:r>
    </w:p>
    <w:p w:rsidR="0065382B" w:rsidRPr="00C018CC" w:rsidRDefault="0065382B" w:rsidP="0065382B">
      <w:pPr>
        <w:pStyle w:val="ListBullet"/>
        <w:keepNext/>
        <w:keepLines/>
        <w:tabs>
          <w:tab w:val="clear" w:pos="720"/>
        </w:tabs>
        <w:spacing w:after="0" w:line="240" w:lineRule="auto"/>
        <w:ind w:firstLine="0"/>
        <w:contextualSpacing/>
        <w:jc w:val="left"/>
        <w:rPr>
          <w:rFonts w:ascii="Calibri" w:hAnsi="Calibri"/>
        </w:rPr>
      </w:pPr>
    </w:p>
    <w:p w:rsidR="0065382B" w:rsidRPr="00C018CC" w:rsidRDefault="0065382B" w:rsidP="0065382B">
      <w:pPr>
        <w:rPr>
          <w:rFonts w:ascii="Calibri" w:hAnsi="Calibri"/>
          <w:b/>
          <w:sz w:val="24"/>
          <w:szCs w:val="24"/>
        </w:rPr>
      </w:pPr>
      <w:r w:rsidRPr="00C018CC">
        <w:rPr>
          <w:rFonts w:ascii="Calibri" w:hAnsi="Calibri"/>
          <w:b/>
          <w:sz w:val="24"/>
          <w:szCs w:val="24"/>
        </w:rPr>
        <w:t>Suggestions</w:t>
      </w:r>
      <w:r w:rsidRPr="00C018CC">
        <w:rPr>
          <w:rFonts w:ascii="Calibri" w:hAnsi="Calibri" w:cs="Calibri"/>
          <w:b/>
          <w:sz w:val="24"/>
          <w:szCs w:val="24"/>
        </w:rPr>
        <w:t xml:space="preserve"> and </w:t>
      </w:r>
      <w:r w:rsidRPr="00C018CC">
        <w:rPr>
          <w:rFonts w:ascii="Calibri" w:hAnsi="Calibri"/>
          <w:b/>
          <w:sz w:val="24"/>
          <w:szCs w:val="24"/>
        </w:rPr>
        <w:t>Additional Observations</w:t>
      </w:r>
    </w:p>
    <w:p w:rsidR="0065382B" w:rsidRPr="00C018CC" w:rsidRDefault="0065382B" w:rsidP="0065382B">
      <w:pPr>
        <w:rPr>
          <w:rFonts w:ascii="Calibri" w:hAnsi="Calibri"/>
          <w:i/>
          <w:sz w:val="24"/>
          <w:szCs w:val="24"/>
        </w:rPr>
      </w:pPr>
      <w:r w:rsidRPr="00C018CC">
        <w:rPr>
          <w:rFonts w:ascii="Calibri" w:hAnsi="Calibri"/>
          <w:sz w:val="24"/>
          <w:szCs w:val="24"/>
        </w:rPr>
        <w:t xml:space="preserve">Operational suggestions and observations for Station 4 </w:t>
      </w:r>
      <w:r w:rsidRPr="00C018CC">
        <w:rPr>
          <w:rFonts w:ascii="Calibri" w:hAnsi="Calibri" w:cs="Calibri"/>
          <w:sz w:val="24"/>
          <w:szCs w:val="24"/>
        </w:rPr>
        <w:t>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b/>
        </w:rPr>
      </w:pPr>
      <w:r w:rsidRPr="00C018CC">
        <w:rPr>
          <w:rFonts w:ascii="Calibri" w:hAnsi="Calibri"/>
        </w:rPr>
        <w:t xml:space="preserve">A “difficult” patient was taken to a corner area and </w:t>
      </w:r>
      <w:r w:rsidRPr="00C018CC">
        <w:rPr>
          <w:rFonts w:ascii="Calibri" w:hAnsi="Calibri" w:cs="Calibri"/>
        </w:rPr>
        <w:t>“</w:t>
      </w:r>
      <w:r w:rsidRPr="00C018CC">
        <w:rPr>
          <w:rFonts w:ascii="Calibri" w:hAnsi="Calibri"/>
        </w:rPr>
        <w:t>talked down</w:t>
      </w:r>
      <w:r w:rsidRPr="00C018CC">
        <w:rPr>
          <w:rFonts w:ascii="Calibri" w:hAnsi="Calibri" w:cs="Calibri"/>
        </w:rPr>
        <w:t>.”</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b/>
        </w:rPr>
      </w:pPr>
      <w:r w:rsidRPr="00C018CC">
        <w:rPr>
          <w:rFonts w:ascii="Calibri" w:hAnsi="Calibri"/>
        </w:rPr>
        <w:t xml:space="preserve">Have more patients being “hypothetically” transported to </w:t>
      </w:r>
      <w:r w:rsidRPr="00C018CC">
        <w:rPr>
          <w:rFonts w:ascii="Calibri" w:hAnsi="Calibri" w:cs="Calibri"/>
        </w:rPr>
        <w:t xml:space="preserve">a </w:t>
      </w:r>
      <w:r w:rsidRPr="00C018CC">
        <w:rPr>
          <w:rFonts w:ascii="Calibri" w:hAnsi="Calibri"/>
        </w:rPr>
        <w:t>hospital</w:t>
      </w:r>
      <w:r w:rsidRPr="00C018CC">
        <w:rPr>
          <w:rFonts w:ascii="Calibri" w:hAnsi="Calibri" w:cs="Calibri"/>
        </w:rPr>
        <w:t>.</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b/>
        </w:rPr>
      </w:pPr>
      <w:r w:rsidRPr="00C018CC">
        <w:rPr>
          <w:rFonts w:ascii="Calibri" w:hAnsi="Calibri"/>
        </w:rPr>
        <w:t xml:space="preserve">Walking wounded stopped at </w:t>
      </w:r>
      <w:r w:rsidRPr="00C018CC">
        <w:rPr>
          <w:rFonts w:ascii="Calibri" w:hAnsi="Calibri" w:cs="Calibri"/>
        </w:rPr>
        <w:t xml:space="preserve">the </w:t>
      </w:r>
      <w:r w:rsidRPr="00C018CC">
        <w:rPr>
          <w:rFonts w:ascii="Calibri" w:hAnsi="Calibri"/>
        </w:rPr>
        <w:t>triage table first</w:t>
      </w:r>
      <w:r w:rsidRPr="00C018CC">
        <w:rPr>
          <w:rFonts w:ascii="Calibri" w:hAnsi="Calibri" w:cs="Calibri"/>
        </w:rPr>
        <w:t>,</w:t>
      </w:r>
      <w:r w:rsidRPr="00C018CC">
        <w:rPr>
          <w:rFonts w:ascii="Calibri" w:hAnsi="Calibri"/>
        </w:rPr>
        <w:t xml:space="preserve"> whereas more serious patients appeared to go </w:t>
      </w:r>
      <w:r w:rsidRPr="00C018CC">
        <w:rPr>
          <w:rFonts w:ascii="Calibri" w:hAnsi="Calibri" w:cs="Calibri"/>
        </w:rPr>
        <w:t>directly</w:t>
      </w:r>
      <w:r w:rsidRPr="00C018CC">
        <w:rPr>
          <w:rFonts w:ascii="Calibri" w:hAnsi="Calibri"/>
        </w:rPr>
        <w:t xml:space="preserve"> to a bed</w:t>
      </w:r>
      <w:r w:rsidRPr="00C018CC">
        <w:rPr>
          <w:rFonts w:ascii="Calibri" w:hAnsi="Calibri" w:cs="Calibri"/>
        </w:rPr>
        <w:t>.</w:t>
      </w:r>
    </w:p>
    <w:p w:rsidR="0065382B" w:rsidRPr="00C018CC" w:rsidRDefault="0065382B" w:rsidP="0065382B">
      <w:pPr>
        <w:pStyle w:val="ListBullet"/>
        <w:tabs>
          <w:tab w:val="clear" w:pos="720"/>
        </w:tabs>
        <w:spacing w:before="20" w:after="20" w:line="240" w:lineRule="auto"/>
        <w:ind w:left="0" w:firstLine="0"/>
        <w:contextualSpacing/>
        <w:jc w:val="left"/>
        <w:rPr>
          <w:rFonts w:ascii="Calibri" w:hAnsi="Calibri"/>
        </w:rPr>
      </w:pPr>
    </w:p>
    <w:p w:rsidR="0065382B" w:rsidRPr="00C018CC" w:rsidRDefault="0065382B" w:rsidP="0065382B">
      <w:pPr>
        <w:pStyle w:val="ListBullet"/>
        <w:tabs>
          <w:tab w:val="clear" w:pos="720"/>
        </w:tabs>
        <w:spacing w:before="20" w:after="20" w:line="240" w:lineRule="auto"/>
        <w:ind w:left="0" w:firstLine="0"/>
        <w:contextualSpacing/>
        <w:jc w:val="left"/>
        <w:rPr>
          <w:rFonts w:ascii="Calibri" w:hAnsi="Calibri"/>
          <w:b/>
        </w:rPr>
      </w:pPr>
      <w:r w:rsidRPr="00C018CC">
        <w:rPr>
          <w:rFonts w:ascii="Calibri" w:hAnsi="Calibri"/>
        </w:rPr>
        <w:t xml:space="preserve">Flow and </w:t>
      </w:r>
      <w:r w:rsidRPr="00C018CC">
        <w:rPr>
          <w:rFonts w:ascii="Calibri" w:hAnsi="Calibri" w:cs="Calibri"/>
        </w:rPr>
        <w:t>setup</w:t>
      </w:r>
      <w:r w:rsidRPr="00C018CC">
        <w:rPr>
          <w:rFonts w:ascii="Calibri" w:hAnsi="Calibri"/>
        </w:rPr>
        <w:t xml:space="preserve"> suggestions and observations for Station 4</w:t>
      </w:r>
      <w:r w:rsidRPr="00C018CC">
        <w:rPr>
          <w:rFonts w:ascii="Calibri" w:hAnsi="Calibri" w:cs="Calibri"/>
        </w:rPr>
        <w:t xml:space="preserve">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b/>
        </w:rPr>
      </w:pPr>
      <w:r w:rsidRPr="00C018CC">
        <w:rPr>
          <w:rFonts w:ascii="Calibri" w:hAnsi="Calibri" w:cs="Calibri"/>
        </w:rPr>
        <w:t>There may</w:t>
      </w:r>
      <w:r w:rsidRPr="00C018CC">
        <w:rPr>
          <w:rFonts w:ascii="Calibri" w:hAnsi="Calibri"/>
        </w:rPr>
        <w:t xml:space="preserve"> be need </w:t>
      </w:r>
      <w:r w:rsidRPr="00C018CC">
        <w:rPr>
          <w:rFonts w:ascii="Calibri" w:hAnsi="Calibri" w:cs="Calibri"/>
        </w:rPr>
        <w:t>for</w:t>
      </w:r>
      <w:r w:rsidRPr="00C018CC">
        <w:rPr>
          <w:rFonts w:ascii="Calibri" w:hAnsi="Calibri"/>
        </w:rPr>
        <w:t xml:space="preserve"> a clean and hot zone inside first aid</w:t>
      </w:r>
      <w:r w:rsidRPr="00C018CC">
        <w:rPr>
          <w:rFonts w:ascii="Calibri" w:hAnsi="Calibri" w:cs="Calibri"/>
        </w:rPr>
        <w:t>.</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b/>
        </w:rPr>
      </w:pPr>
      <w:r w:rsidRPr="00C018CC">
        <w:rPr>
          <w:rFonts w:ascii="Calibri" w:hAnsi="Calibri" w:cs="Calibri"/>
        </w:rPr>
        <w:t>It should be determined whether</w:t>
      </w:r>
      <w:r w:rsidRPr="00C018CC">
        <w:rPr>
          <w:rFonts w:ascii="Calibri" w:hAnsi="Calibri"/>
        </w:rPr>
        <w:t xml:space="preserve"> a patient at first aid </w:t>
      </w:r>
      <w:r w:rsidRPr="00C018CC">
        <w:rPr>
          <w:rFonts w:ascii="Calibri" w:hAnsi="Calibri" w:cs="Calibri"/>
        </w:rPr>
        <w:t>should</w:t>
      </w:r>
      <w:r w:rsidRPr="00C018CC">
        <w:rPr>
          <w:rFonts w:ascii="Calibri" w:hAnsi="Calibri"/>
        </w:rPr>
        <w:t xml:space="preserve"> go through portal monitoring if </w:t>
      </w:r>
      <w:r w:rsidRPr="00C018CC">
        <w:rPr>
          <w:rFonts w:ascii="Calibri" w:hAnsi="Calibri" w:cs="Calibri"/>
        </w:rPr>
        <w:t xml:space="preserve">he or she is </w:t>
      </w:r>
      <w:r w:rsidRPr="00C018CC">
        <w:rPr>
          <w:rFonts w:ascii="Calibri" w:hAnsi="Calibri"/>
        </w:rPr>
        <w:t>clean in first aid</w:t>
      </w:r>
      <w:r w:rsidRPr="00C018CC">
        <w:rPr>
          <w:rFonts w:ascii="Calibri" w:hAnsi="Calibri" w:cs="Calibri"/>
        </w:rPr>
        <w:t>.</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b/>
        </w:rPr>
      </w:pPr>
      <w:r w:rsidRPr="00C018CC">
        <w:rPr>
          <w:rFonts w:ascii="Calibri" w:hAnsi="Calibri" w:cs="Calibri"/>
        </w:rPr>
        <w:t>Separate</w:t>
      </w:r>
      <w:r w:rsidRPr="00C018CC">
        <w:rPr>
          <w:rFonts w:ascii="Calibri" w:hAnsi="Calibri"/>
        </w:rPr>
        <w:t xml:space="preserve"> areas </w:t>
      </w:r>
      <w:r w:rsidRPr="00C018CC">
        <w:rPr>
          <w:rFonts w:ascii="Calibri" w:hAnsi="Calibri" w:cs="Calibri"/>
        </w:rPr>
        <w:t xml:space="preserve">are needed </w:t>
      </w:r>
      <w:r w:rsidRPr="00C018CC">
        <w:rPr>
          <w:rFonts w:ascii="Calibri" w:hAnsi="Calibri"/>
        </w:rPr>
        <w:t>for medical and disaster behavioral health first aid</w:t>
      </w:r>
      <w:r w:rsidRPr="00C018CC">
        <w:rPr>
          <w:rFonts w:ascii="Calibri" w:hAnsi="Calibri" w:cs="Calibri"/>
        </w:rPr>
        <w:t>.</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b/>
        </w:rPr>
      </w:pPr>
      <w:r w:rsidRPr="00C018CC">
        <w:rPr>
          <w:rFonts w:ascii="Calibri" w:hAnsi="Calibri"/>
        </w:rPr>
        <w:t>Radiation surveys in first aid could be a fast scan to help facilitate patients through first aid more quickly</w:t>
      </w:r>
      <w:r w:rsidRPr="00C018CC">
        <w:rPr>
          <w:rFonts w:ascii="Calibri" w:hAnsi="Calibri" w:cs="Calibri"/>
        </w:rPr>
        <w:t>.</w:t>
      </w:r>
    </w:p>
    <w:p w:rsidR="0065382B" w:rsidRPr="00C018CC" w:rsidRDefault="0065382B" w:rsidP="0065382B">
      <w:pPr>
        <w:spacing w:after="120" w:line="264" w:lineRule="auto"/>
        <w:jc w:val="both"/>
        <w:rPr>
          <w:rFonts w:ascii="Calibri" w:hAnsi="Calibri" w:cs="Calibri"/>
          <w:b/>
          <w:sz w:val="24"/>
          <w:szCs w:val="24"/>
        </w:rPr>
      </w:pPr>
    </w:p>
    <w:p w:rsidR="0065382B" w:rsidRDefault="0065382B" w:rsidP="0065382B">
      <w:pPr>
        <w:pStyle w:val="Heading2"/>
        <w:numPr>
          <w:ilvl w:val="1"/>
          <w:numId w:val="0"/>
        </w:numPr>
        <w:pBdr>
          <w:top w:val="single" w:sz="4" w:space="1" w:color="auto"/>
          <w:bottom w:val="single" w:sz="4" w:space="1" w:color="auto"/>
        </w:pBdr>
        <w:rPr>
          <w:rFonts w:ascii="Calibri" w:hAnsi="Calibri"/>
          <w:b w:val="0"/>
          <w:smallCaps/>
          <w:color w:val="000080"/>
          <w:sz w:val="28"/>
        </w:rPr>
      </w:pPr>
      <w:bookmarkStart w:id="10" w:name="_Toc302985534"/>
      <w:bookmarkStart w:id="11" w:name="_Toc304376502"/>
      <w:r w:rsidRPr="00F57182">
        <w:rPr>
          <w:rFonts w:ascii="Calibri" w:hAnsi="Calibri"/>
          <w:smallCaps/>
          <w:color w:val="000080"/>
          <w:sz w:val="28"/>
        </w:rPr>
        <w:t>STATION 5</w:t>
      </w:r>
      <w:r>
        <w:rPr>
          <w:rFonts w:ascii="Calibri" w:hAnsi="Calibri" w:cs="Calibri"/>
          <w:smallCaps/>
          <w:color w:val="000080"/>
          <w:sz w:val="28"/>
        </w:rPr>
        <w:t>:</w:t>
      </w:r>
      <w:r w:rsidRPr="00F57182">
        <w:rPr>
          <w:rFonts w:ascii="Calibri" w:hAnsi="Calibri"/>
          <w:smallCaps/>
          <w:color w:val="000080"/>
          <w:sz w:val="28"/>
        </w:rPr>
        <w:t xml:space="preserve"> REGISTRATION</w:t>
      </w:r>
      <w:bookmarkEnd w:id="10"/>
      <w:bookmarkEnd w:id="11"/>
    </w:p>
    <w:p w:rsidR="0065382B" w:rsidRPr="00C018CC" w:rsidRDefault="0065382B" w:rsidP="0065382B">
      <w:pPr>
        <w:pStyle w:val="TableText"/>
        <w:keepNext/>
        <w:keepLines/>
        <w:tabs>
          <w:tab w:val="right" w:pos="9994"/>
        </w:tabs>
        <w:rPr>
          <w:rFonts w:ascii="Calibri" w:hAnsi="Calibri" w:cs="Calibri"/>
          <w:b/>
          <w:sz w:val="24"/>
          <w:szCs w:val="24"/>
        </w:rPr>
      </w:pPr>
      <w:r w:rsidRPr="00C018CC">
        <w:rPr>
          <w:rFonts w:ascii="Calibri" w:hAnsi="Calibri" w:cs="Calibri"/>
          <w:b/>
          <w:sz w:val="24"/>
          <w:szCs w:val="24"/>
        </w:rPr>
        <w:t>Overview</w:t>
      </w:r>
    </w:p>
    <w:p w:rsidR="0065382B" w:rsidRPr="00C018CC" w:rsidRDefault="0065382B" w:rsidP="0065382B">
      <w:pPr>
        <w:pStyle w:val="TableText"/>
        <w:keepNext/>
        <w:keepLines/>
        <w:tabs>
          <w:tab w:val="right" w:pos="9994"/>
        </w:tabs>
        <w:rPr>
          <w:rFonts w:ascii="Calibri" w:hAnsi="Calibri" w:cs="Calibri"/>
          <w:sz w:val="24"/>
          <w:szCs w:val="24"/>
        </w:rPr>
      </w:pPr>
      <w:r w:rsidRPr="00C018CC">
        <w:rPr>
          <w:rFonts w:ascii="Calibri" w:hAnsi="Calibri" w:cs="Calibri"/>
          <w:sz w:val="24"/>
          <w:szCs w:val="24"/>
        </w:rPr>
        <w:t xml:space="preserve">After being screened for contamination or decontaminated at the Wash Station, individuals who were free of contamination registered with public health staff at the Registration Station. The Merlin System was used to digitally record the collected data.  Information collected included: demographic information, destination, proximity to event, and time in affected area. The information collected at this station was used to identify people who needed immediate follow-up at the Radiation Dose Assessment Station.  </w:t>
      </w:r>
    </w:p>
    <w:p w:rsidR="0065382B" w:rsidRPr="00C018CC" w:rsidRDefault="0065382B" w:rsidP="0065382B">
      <w:pPr>
        <w:pStyle w:val="TableText"/>
        <w:tabs>
          <w:tab w:val="right" w:pos="9994"/>
        </w:tabs>
        <w:rPr>
          <w:rFonts w:ascii="Calibri" w:hAnsi="Calibri" w:cs="Calibri"/>
          <w:b/>
          <w:sz w:val="24"/>
          <w:szCs w:val="24"/>
        </w:rPr>
      </w:pPr>
    </w:p>
    <w:p w:rsidR="0065382B" w:rsidRPr="00C018CC" w:rsidRDefault="0065382B" w:rsidP="0065382B">
      <w:pPr>
        <w:pStyle w:val="TableText"/>
        <w:tabs>
          <w:tab w:val="right" w:pos="9994"/>
        </w:tabs>
        <w:rPr>
          <w:rFonts w:ascii="Calibri" w:hAnsi="Calibri" w:cs="Calibri"/>
          <w:b/>
          <w:sz w:val="24"/>
          <w:szCs w:val="24"/>
        </w:rPr>
      </w:pPr>
      <w:r w:rsidRPr="00C018CC">
        <w:rPr>
          <w:rFonts w:ascii="Calibri" w:hAnsi="Calibri" w:cs="Calibri"/>
          <w:b/>
          <w:sz w:val="24"/>
          <w:szCs w:val="24"/>
        </w:rPr>
        <w:t>Merlin Overview</w:t>
      </w:r>
    </w:p>
    <w:p w:rsidR="0065382B" w:rsidRPr="00C018CC" w:rsidRDefault="0065382B" w:rsidP="00C018CC">
      <w:pPr>
        <w:pStyle w:val="TableText"/>
        <w:keepNext/>
        <w:keepLines/>
        <w:tabs>
          <w:tab w:val="right" w:pos="9994"/>
        </w:tabs>
        <w:rPr>
          <w:rFonts w:ascii="Calibri" w:hAnsi="Calibri" w:cs="Calibri"/>
          <w:sz w:val="24"/>
          <w:szCs w:val="24"/>
        </w:rPr>
      </w:pPr>
      <w:r w:rsidRPr="00C018CC">
        <w:rPr>
          <w:rFonts w:ascii="Calibri" w:hAnsi="Calibri" w:cs="Calibri"/>
          <w:i/>
          <w:sz w:val="24"/>
          <w:szCs w:val="24"/>
        </w:rPr>
        <w:lastRenderedPageBreak/>
        <w:t>Merlin</w:t>
      </w:r>
      <w:r w:rsidRPr="00C018CC">
        <w:rPr>
          <w:rFonts w:ascii="Calibri" w:hAnsi="Calibri" w:cs="Calibri"/>
          <w:sz w:val="24"/>
          <w:szCs w:val="24"/>
        </w:rPr>
        <w:t xml:space="preserve"> is the Florida Department of Health’s PHIN-compliant, Web-based repository of reportable disease case reports, which is accessible to all registered users within the Florida Department of Health. One of its features is the ability for a user to create a separate module for entering case reports due to outbreaks of diseases or exposures that are not otherwise reportable and to track patient specimens.  The availability of the Merlin Outbreak Module enabled more prompt electronic reporting of information collected on paper forms, as data were entered within the CRC itself.  Persons staffed for data entry/analysis were already familiar with the module since that skill is a component of their regular job duties; ultimately, 41 records were entered.</w:t>
      </w:r>
    </w:p>
    <w:p w:rsidR="0065382B" w:rsidRPr="00C018CC" w:rsidRDefault="0065382B" w:rsidP="0065382B">
      <w:pPr>
        <w:spacing w:before="20" w:after="20"/>
        <w:jc w:val="both"/>
        <w:rPr>
          <w:rFonts w:ascii="Calibri" w:hAnsi="Calibri"/>
          <w:sz w:val="24"/>
          <w:szCs w:val="24"/>
        </w:rPr>
      </w:pPr>
    </w:p>
    <w:p w:rsidR="0065382B" w:rsidRPr="00C018CC" w:rsidRDefault="0065382B" w:rsidP="00C018CC">
      <w:pPr>
        <w:pStyle w:val="TableText"/>
        <w:keepNext/>
        <w:keepLines/>
        <w:tabs>
          <w:tab w:val="right" w:pos="9994"/>
        </w:tabs>
        <w:rPr>
          <w:rFonts w:ascii="Calibri" w:hAnsi="Calibri" w:cs="Calibri"/>
          <w:sz w:val="24"/>
          <w:szCs w:val="24"/>
        </w:rPr>
      </w:pPr>
      <w:r w:rsidRPr="00C018CC">
        <w:rPr>
          <w:rFonts w:ascii="Calibri" w:hAnsi="Calibri" w:cs="Calibri"/>
          <w:sz w:val="24"/>
          <w:szCs w:val="24"/>
        </w:rPr>
        <w:t>Data entered into Merlin can be exported, and a line list can be generated with widely available spreadsheet software, such as Microsoft Excel, or the data can be further analyzed with the use of statistical software such as SAS (</w:t>
      </w:r>
      <w:r w:rsidRPr="00C018CC">
        <w:rPr>
          <w:rFonts w:ascii="Calibri" w:hAnsi="Calibri" w:cs="Calibri"/>
          <w:sz w:val="24"/>
          <w:szCs w:val="24"/>
          <w:highlight w:val="yellow"/>
        </w:rPr>
        <w:t>Appendix H</w:t>
      </w:r>
      <w:r w:rsidRPr="00C018CC">
        <w:rPr>
          <w:rFonts w:ascii="Calibri" w:hAnsi="Calibri" w:cs="Calibri"/>
          <w:sz w:val="24"/>
          <w:szCs w:val="24"/>
        </w:rPr>
        <w:t>). Although the data entry was performed at the CRC during this exercise from data collected with a paper form, a Merlin user with secure Internet access can enter data from any location, including an additional CRC that may have been opened as part of a larger incident, for example.  Similarly, data analysis can be performed by any Merlin user, either onsite or at another location.  Once entered, the individual case reports can serve as a registry for long-term population monitoring.</w:t>
      </w:r>
    </w:p>
    <w:p w:rsidR="0065382B" w:rsidRPr="00C018CC" w:rsidRDefault="0065382B" w:rsidP="0065382B">
      <w:pPr>
        <w:spacing w:before="20" w:after="20"/>
        <w:rPr>
          <w:rFonts w:ascii="Calibri" w:hAnsi="Calibri"/>
          <w:sz w:val="24"/>
          <w:szCs w:val="24"/>
        </w:rPr>
      </w:pPr>
    </w:p>
    <w:p w:rsidR="0065382B" w:rsidRPr="00C018CC" w:rsidRDefault="0065382B" w:rsidP="0065382B">
      <w:pPr>
        <w:rPr>
          <w:rFonts w:ascii="Calibri" w:hAnsi="Calibri" w:cs="Calibri"/>
          <w:b/>
          <w:sz w:val="24"/>
          <w:szCs w:val="24"/>
        </w:rPr>
      </w:pPr>
      <w:r w:rsidRPr="00C018CC">
        <w:rPr>
          <w:rFonts w:ascii="Calibri" w:hAnsi="Calibri"/>
          <w:b/>
          <w:sz w:val="24"/>
          <w:szCs w:val="24"/>
        </w:rPr>
        <w:t>Strengths</w:t>
      </w:r>
    </w:p>
    <w:p w:rsidR="0065382B" w:rsidRPr="00C018CC" w:rsidRDefault="0065382B" w:rsidP="0065382B">
      <w:pPr>
        <w:spacing w:before="20" w:after="20"/>
        <w:rPr>
          <w:rFonts w:ascii="Calibri" w:hAnsi="Calibri"/>
          <w:sz w:val="24"/>
          <w:szCs w:val="24"/>
        </w:rPr>
      </w:pPr>
      <w:r w:rsidRPr="00C018CC">
        <w:rPr>
          <w:rFonts w:ascii="Calibri" w:hAnsi="Calibri"/>
          <w:sz w:val="24"/>
          <w:szCs w:val="24"/>
        </w:rPr>
        <w:t>Strengths were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 xml:space="preserve">Availability of an online electronic system (Merlin) Outbreak Module for data entry enabled more prompt electronic reporting of information collected on paper forms. </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Computers with air cards and access to the Department of Health reporting database, Merlin, were available for epidemiologists to enter and analyze data live. A module reflecting the fields from the CRC form was used to enter data.</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cs="Calibri"/>
        </w:rPr>
        <w:t xml:space="preserve">Interviewers demonstrated great attention to detail in filling out and reviewing forms </w:t>
      </w:r>
      <w:r w:rsidRPr="00C018CC">
        <w:rPr>
          <w:rFonts w:ascii="Calibri" w:hAnsi="Calibri"/>
        </w:rPr>
        <w:t xml:space="preserve">Epidemiological Strike Team members implemented a system to check for completion of forms and processes. Scanners at discharge </w:t>
      </w:r>
      <w:r w:rsidRPr="00C018CC">
        <w:rPr>
          <w:rFonts w:ascii="Calibri" w:hAnsi="Calibri" w:cs="Calibri"/>
        </w:rPr>
        <w:t>stations</w:t>
      </w:r>
      <w:r w:rsidRPr="00C018CC">
        <w:rPr>
          <w:rFonts w:ascii="Calibri" w:hAnsi="Calibri"/>
        </w:rPr>
        <w:t xml:space="preserve"> reviewed forms for completion and referred victims to prior stations as indicated</w:t>
      </w:r>
      <w:r w:rsidRPr="00C018CC">
        <w:rPr>
          <w:rFonts w:ascii="Calibri" w:hAnsi="Calibri" w:cs="Calibri"/>
        </w:rPr>
        <w:t>.</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rPr>
      </w:pPr>
      <w:r w:rsidRPr="00C018CC">
        <w:rPr>
          <w:rFonts w:ascii="Calibri" w:hAnsi="Calibri" w:cs="Calibri"/>
        </w:rPr>
        <w:t xml:space="preserve">Station 5 was staffed with trained epidemiologists </w:t>
      </w:r>
      <w:r w:rsidRPr="00C018CC">
        <w:rPr>
          <w:rFonts w:ascii="Calibri" w:hAnsi="Calibri"/>
        </w:rPr>
        <w:t xml:space="preserve">to enter and analyze data </w:t>
      </w:r>
      <w:r w:rsidRPr="00C018CC">
        <w:rPr>
          <w:rFonts w:ascii="Calibri" w:hAnsi="Calibri" w:cs="Calibri"/>
        </w:rPr>
        <w:t>after just-in-time reassignments were made on the basis of asset typing by Epidemiological Strike Team members.</w:t>
      </w:r>
    </w:p>
    <w:p w:rsidR="0065382B" w:rsidRPr="00C018CC" w:rsidRDefault="0065382B" w:rsidP="0065382B">
      <w:pPr>
        <w:pStyle w:val="ListBullet"/>
        <w:numPr>
          <w:ilvl w:val="0"/>
          <w:numId w:val="5"/>
        </w:numPr>
        <w:tabs>
          <w:tab w:val="clear" w:pos="360"/>
          <w:tab w:val="num" w:pos="720"/>
        </w:tabs>
        <w:spacing w:before="20" w:after="20" w:line="240" w:lineRule="auto"/>
        <w:ind w:left="720"/>
        <w:contextualSpacing/>
        <w:jc w:val="left"/>
        <w:rPr>
          <w:rFonts w:ascii="Calibri" w:hAnsi="Calibri"/>
        </w:rPr>
      </w:pPr>
      <w:r w:rsidRPr="00C018CC">
        <w:rPr>
          <w:rFonts w:ascii="Calibri" w:hAnsi="Calibri"/>
        </w:rPr>
        <w:t>Chain</w:t>
      </w:r>
      <w:r w:rsidRPr="00C018CC">
        <w:rPr>
          <w:rFonts w:ascii="Calibri" w:hAnsi="Calibri" w:cs="Calibri"/>
        </w:rPr>
        <w:t>-</w:t>
      </w:r>
      <w:r w:rsidRPr="00C018CC">
        <w:rPr>
          <w:rFonts w:ascii="Calibri" w:hAnsi="Calibri"/>
        </w:rPr>
        <w:t>of</w:t>
      </w:r>
      <w:r w:rsidRPr="00C018CC">
        <w:rPr>
          <w:rFonts w:ascii="Calibri" w:hAnsi="Calibri" w:cs="Calibri"/>
        </w:rPr>
        <w:t>-</w:t>
      </w:r>
      <w:r w:rsidRPr="00C018CC">
        <w:rPr>
          <w:rFonts w:ascii="Calibri" w:hAnsi="Calibri"/>
        </w:rPr>
        <w:t>custody forms were used in Station 6, Radiation Dose Assessment, for specimen collection, according to appropriate guidelines.</w:t>
      </w:r>
    </w:p>
    <w:p w:rsidR="0065382B" w:rsidRPr="00C018CC" w:rsidRDefault="0065382B" w:rsidP="0065382B">
      <w:pPr>
        <w:pStyle w:val="ListBullet"/>
        <w:tabs>
          <w:tab w:val="clear" w:pos="720"/>
        </w:tabs>
        <w:ind w:left="360"/>
        <w:rPr>
          <w:rFonts w:ascii="Calibri" w:hAnsi="Calibri"/>
          <w:b/>
        </w:rPr>
      </w:pPr>
    </w:p>
    <w:p w:rsidR="0065382B" w:rsidRPr="00C018CC" w:rsidRDefault="0065382B" w:rsidP="0065382B">
      <w:pPr>
        <w:rPr>
          <w:rFonts w:ascii="Calibri" w:hAnsi="Calibri"/>
          <w:b/>
          <w:sz w:val="24"/>
          <w:szCs w:val="24"/>
        </w:rPr>
      </w:pPr>
      <w:r w:rsidRPr="00C018CC">
        <w:rPr>
          <w:rFonts w:ascii="Calibri" w:hAnsi="Calibri"/>
          <w:b/>
          <w:sz w:val="24"/>
          <w:szCs w:val="24"/>
        </w:rPr>
        <w:t>Areas for Improvement</w:t>
      </w:r>
    </w:p>
    <w:p w:rsidR="0065382B" w:rsidRPr="00C018CC" w:rsidRDefault="0065382B" w:rsidP="0065382B">
      <w:pPr>
        <w:spacing w:before="20" w:after="20"/>
        <w:rPr>
          <w:rFonts w:ascii="Calibri" w:hAnsi="Calibri" w:cs="Calibri"/>
          <w:sz w:val="24"/>
          <w:szCs w:val="24"/>
        </w:rPr>
      </w:pPr>
      <w:r w:rsidRPr="00C018CC">
        <w:rPr>
          <w:rFonts w:ascii="Calibri" w:hAnsi="Calibri" w:cs="Calibri"/>
          <w:sz w:val="24"/>
          <w:szCs w:val="24"/>
        </w:rPr>
        <w:t>Areas for improvement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 xml:space="preserve">There was not enough availability of laptops and working air cards or broadband Internet connections and virtual private network connections; county health departments should monitor the availability of these items and ensure functionality in </w:t>
      </w:r>
      <w:r w:rsidRPr="00C018CC">
        <w:rPr>
          <w:rFonts w:ascii="Calibri" w:hAnsi="Calibri" w:cs="Calibri"/>
        </w:rPr>
        <w:lastRenderedPageBreak/>
        <w:t>the field; Information technology support staff should be available within the CRC.</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 xml:space="preserve">Completion of data collection forms was inconsistent (See Appendix E for complete form analysis) across stations and staff; communication to all staff in all stations was lacking for key fields that should not be left missing; </w:t>
      </w:r>
      <w:proofErr w:type="gramStart"/>
      <w:r w:rsidRPr="00C018CC">
        <w:rPr>
          <w:rFonts w:ascii="Calibri" w:hAnsi="Calibri" w:cs="Calibri"/>
        </w:rPr>
        <w:t>staff need</w:t>
      </w:r>
      <w:proofErr w:type="gramEnd"/>
      <w:r w:rsidRPr="00C018CC">
        <w:rPr>
          <w:rFonts w:ascii="Calibri" w:hAnsi="Calibri" w:cs="Calibri"/>
        </w:rPr>
        <w:t xml:space="preserve"> to be available to check forms for completion at each station.</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 xml:space="preserve">CRC structure may need more staff available in the registration station and more staff and space available in the discharge station to avoid lengthy wait times for victims. </w:t>
      </w:r>
    </w:p>
    <w:p w:rsidR="0065382B" w:rsidRDefault="0065382B" w:rsidP="00C018CC">
      <w:pPr>
        <w:pStyle w:val="ListBullet"/>
        <w:widowControl/>
        <w:numPr>
          <w:ilvl w:val="0"/>
          <w:numId w:val="5"/>
        </w:numPr>
        <w:spacing w:before="20" w:after="20" w:line="240" w:lineRule="auto"/>
        <w:ind w:left="720"/>
        <w:contextualSpacing/>
        <w:jc w:val="left"/>
        <w:rPr>
          <w:rFonts w:ascii="Calibri" w:hAnsi="Calibri" w:cs="Calibri"/>
        </w:rPr>
      </w:pPr>
      <w:r w:rsidRPr="00C018CC">
        <w:rPr>
          <w:rFonts w:ascii="Calibri" w:hAnsi="Calibri" w:cs="Calibri"/>
        </w:rPr>
        <w:t>Closer monitoring is needed of persons and equipment that move between the clean and contaminated control zones without don/doff of PPE; an instance was observed in which neither security nor traffic control restricted a person’s movement between the two control zones.</w:t>
      </w:r>
    </w:p>
    <w:p w:rsidR="00C018CC" w:rsidRPr="00C018CC" w:rsidRDefault="00C018CC" w:rsidP="00C018CC">
      <w:pPr>
        <w:pStyle w:val="ListBullet"/>
        <w:widowControl/>
        <w:tabs>
          <w:tab w:val="clear" w:pos="720"/>
        </w:tabs>
        <w:spacing w:before="20" w:after="20" w:line="240" w:lineRule="auto"/>
        <w:ind w:firstLine="0"/>
        <w:contextualSpacing/>
        <w:jc w:val="left"/>
        <w:rPr>
          <w:rFonts w:ascii="Calibri" w:hAnsi="Calibri" w:cs="Calibri"/>
        </w:rPr>
      </w:pPr>
    </w:p>
    <w:p w:rsidR="0065382B" w:rsidRPr="00C018CC" w:rsidRDefault="0065382B" w:rsidP="0065382B">
      <w:pPr>
        <w:rPr>
          <w:rFonts w:ascii="Calibri" w:hAnsi="Calibri"/>
          <w:b/>
          <w:sz w:val="24"/>
          <w:szCs w:val="24"/>
        </w:rPr>
      </w:pPr>
      <w:r w:rsidRPr="00C018CC">
        <w:rPr>
          <w:rFonts w:ascii="Calibri" w:hAnsi="Calibri"/>
          <w:b/>
          <w:sz w:val="24"/>
          <w:szCs w:val="24"/>
        </w:rPr>
        <w:t>Suggestions</w:t>
      </w:r>
      <w:r w:rsidRPr="00C018CC">
        <w:rPr>
          <w:rFonts w:ascii="Calibri" w:hAnsi="Calibri" w:cs="Calibri"/>
          <w:b/>
          <w:sz w:val="24"/>
          <w:szCs w:val="24"/>
        </w:rPr>
        <w:t xml:space="preserve"> and </w:t>
      </w:r>
      <w:r w:rsidRPr="00C018CC">
        <w:rPr>
          <w:rFonts w:ascii="Calibri" w:hAnsi="Calibri"/>
          <w:b/>
          <w:sz w:val="24"/>
          <w:szCs w:val="24"/>
        </w:rPr>
        <w:t>Additional Observations</w:t>
      </w:r>
    </w:p>
    <w:p w:rsidR="0065382B" w:rsidRPr="00C018CC" w:rsidRDefault="0065382B" w:rsidP="0065382B">
      <w:pPr>
        <w:pStyle w:val="TableText"/>
        <w:tabs>
          <w:tab w:val="right" w:pos="9994"/>
        </w:tabs>
        <w:rPr>
          <w:rFonts w:ascii="Calibri" w:hAnsi="Calibri" w:cs="Calibri"/>
          <w:sz w:val="24"/>
          <w:szCs w:val="24"/>
        </w:rPr>
      </w:pPr>
      <w:r w:rsidRPr="00C018CC">
        <w:rPr>
          <w:rFonts w:ascii="Calibri" w:hAnsi="Calibri"/>
          <w:sz w:val="24"/>
          <w:szCs w:val="24"/>
        </w:rPr>
        <w:t>Data collection and data entry observations and suggestions for Station 5</w:t>
      </w:r>
      <w:r w:rsidRPr="00C018CC">
        <w:rPr>
          <w:rFonts w:ascii="Calibri" w:hAnsi="Calibri" w:cs="Calibri"/>
          <w:sz w:val="24"/>
          <w:szCs w:val="24"/>
        </w:rPr>
        <w:t xml:space="preserve">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Barcodes did not stick well on forms.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It would be helpful to have a field on the form that indicates which staff member collected and recorded certain information.</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Staff needed instruction on how to prioritize data entry once they were overwhelmed and unable to enter all forms.</w:t>
      </w:r>
    </w:p>
    <w:p w:rsidR="0065382B" w:rsidRPr="00C018CC" w:rsidRDefault="0065382B" w:rsidP="0065382B">
      <w:pPr>
        <w:pStyle w:val="ListBullet"/>
        <w:tabs>
          <w:tab w:val="clear" w:pos="720"/>
        </w:tabs>
        <w:spacing w:before="20" w:after="20" w:line="240" w:lineRule="auto"/>
        <w:ind w:firstLine="0"/>
        <w:contextualSpacing/>
        <w:jc w:val="left"/>
        <w:rPr>
          <w:rFonts w:ascii="Calibri" w:hAnsi="Calibri" w:cs="Calibri"/>
        </w:rPr>
      </w:pPr>
    </w:p>
    <w:p w:rsidR="0065382B" w:rsidRPr="00C018CC" w:rsidRDefault="0065382B" w:rsidP="0065382B">
      <w:pPr>
        <w:pStyle w:val="TableText"/>
        <w:tabs>
          <w:tab w:val="right" w:pos="9994"/>
        </w:tabs>
        <w:rPr>
          <w:rFonts w:ascii="Calibri" w:hAnsi="Calibri"/>
          <w:sz w:val="24"/>
          <w:szCs w:val="24"/>
        </w:rPr>
      </w:pPr>
      <w:r w:rsidRPr="00C018CC">
        <w:rPr>
          <w:rFonts w:ascii="Calibri" w:hAnsi="Calibri"/>
          <w:sz w:val="24"/>
          <w:szCs w:val="24"/>
        </w:rPr>
        <w:t xml:space="preserve">One logistical </w:t>
      </w:r>
      <w:proofErr w:type="spellStart"/>
      <w:r w:rsidRPr="00C018CC">
        <w:rPr>
          <w:rFonts w:ascii="Calibri" w:hAnsi="Calibri"/>
          <w:sz w:val="24"/>
          <w:szCs w:val="24"/>
        </w:rPr>
        <w:t>suggestionfor</w:t>
      </w:r>
      <w:proofErr w:type="spellEnd"/>
      <w:r w:rsidRPr="00C018CC">
        <w:rPr>
          <w:rFonts w:ascii="Calibri" w:hAnsi="Calibri"/>
          <w:sz w:val="24"/>
          <w:szCs w:val="24"/>
        </w:rPr>
        <w:t xml:space="preserve"> Station 5 is that </w:t>
      </w:r>
      <w:proofErr w:type="spellStart"/>
      <w:r w:rsidRPr="00C018CC">
        <w:rPr>
          <w:rFonts w:ascii="Calibri" w:hAnsi="Calibri"/>
          <w:sz w:val="24"/>
          <w:szCs w:val="24"/>
        </w:rPr>
        <w:t>Eltron</w:t>
      </w:r>
      <w:proofErr w:type="spellEnd"/>
      <w:r w:rsidRPr="00C018CC">
        <w:rPr>
          <w:rFonts w:ascii="Calibri" w:hAnsi="Calibri"/>
          <w:sz w:val="24"/>
          <w:szCs w:val="24"/>
        </w:rPr>
        <w:t xml:space="preserve"> label makers be provided for Epidemiological Strike Team cache.</w:t>
      </w:r>
    </w:p>
    <w:p w:rsidR="0065382B" w:rsidRPr="00C018CC" w:rsidRDefault="0065382B" w:rsidP="0065382B">
      <w:pPr>
        <w:pStyle w:val="TableText"/>
        <w:tabs>
          <w:tab w:val="right" w:pos="9994"/>
        </w:tabs>
        <w:rPr>
          <w:rFonts w:ascii="Calibri" w:hAnsi="Calibri"/>
          <w:b/>
          <w:sz w:val="24"/>
          <w:szCs w:val="24"/>
        </w:rPr>
      </w:pPr>
    </w:p>
    <w:p w:rsidR="0065382B" w:rsidRPr="00C018CC" w:rsidRDefault="0065382B" w:rsidP="0065382B">
      <w:pPr>
        <w:pStyle w:val="TableText"/>
        <w:tabs>
          <w:tab w:val="right" w:pos="9994"/>
        </w:tabs>
        <w:rPr>
          <w:rFonts w:ascii="Calibri" w:hAnsi="Calibri"/>
          <w:sz w:val="24"/>
          <w:szCs w:val="24"/>
        </w:rPr>
      </w:pPr>
      <w:r w:rsidRPr="00C018CC">
        <w:rPr>
          <w:rFonts w:ascii="Calibri" w:hAnsi="Calibri"/>
          <w:sz w:val="24"/>
          <w:szCs w:val="24"/>
        </w:rPr>
        <w:t xml:space="preserve">Flow and </w:t>
      </w:r>
      <w:r w:rsidRPr="00C018CC">
        <w:rPr>
          <w:rFonts w:ascii="Calibri" w:hAnsi="Calibri" w:cs="Calibri"/>
          <w:sz w:val="24"/>
          <w:szCs w:val="24"/>
        </w:rPr>
        <w:t>setup</w:t>
      </w:r>
      <w:r w:rsidRPr="00C018CC">
        <w:rPr>
          <w:rFonts w:ascii="Calibri" w:hAnsi="Calibri"/>
          <w:sz w:val="24"/>
          <w:szCs w:val="24"/>
        </w:rPr>
        <w:t xml:space="preserve"> suggestions and observations for Station 5</w:t>
      </w:r>
      <w:r w:rsidRPr="00C018CC">
        <w:rPr>
          <w:rFonts w:ascii="Calibri" w:hAnsi="Calibri" w:cs="Calibri"/>
          <w:sz w:val="24"/>
          <w:szCs w:val="24"/>
        </w:rPr>
        <w:t xml:space="preserve"> are as follows:</w:t>
      </w:r>
    </w:p>
    <w:p w:rsidR="0065382B" w:rsidRPr="00C018CC" w:rsidRDefault="0065382B" w:rsidP="0065382B">
      <w:pPr>
        <w:pStyle w:val="ListBullet"/>
        <w:numPr>
          <w:ilvl w:val="0"/>
          <w:numId w:val="5"/>
        </w:numPr>
        <w:tabs>
          <w:tab w:val="clear" w:pos="360"/>
        </w:tabs>
        <w:spacing w:before="20" w:after="20" w:line="240" w:lineRule="auto"/>
        <w:ind w:left="720"/>
        <w:contextualSpacing/>
        <w:jc w:val="left"/>
        <w:rPr>
          <w:rFonts w:ascii="Calibri" w:hAnsi="Calibri" w:cs="Calibri"/>
        </w:rPr>
      </w:pPr>
      <w:r w:rsidRPr="00C018CC">
        <w:rPr>
          <w:rFonts w:ascii="Calibri" w:hAnsi="Calibri" w:cs="Calibri"/>
        </w:rPr>
        <w:t xml:space="preserve">A numbering system is needed for the wait area for victims, in order to keep them from crowding around registration staff, and more staff </w:t>
      </w:r>
      <w:proofErr w:type="gramStart"/>
      <w:r w:rsidRPr="00C018CC">
        <w:rPr>
          <w:rFonts w:ascii="Calibri" w:hAnsi="Calibri" w:cs="Calibri"/>
        </w:rPr>
        <w:t>are</w:t>
      </w:r>
      <w:proofErr w:type="gramEnd"/>
      <w:r w:rsidRPr="00C018CC">
        <w:rPr>
          <w:rFonts w:ascii="Calibri" w:hAnsi="Calibri" w:cs="Calibri"/>
        </w:rPr>
        <w:t xml:space="preserve"> needed at registration.</w:t>
      </w:r>
    </w:p>
    <w:p w:rsidR="0065382B" w:rsidRPr="00C018CC" w:rsidRDefault="0065382B" w:rsidP="0065382B">
      <w:pPr>
        <w:pStyle w:val="ListBullet"/>
        <w:numPr>
          <w:ilvl w:val="0"/>
          <w:numId w:val="5"/>
        </w:numPr>
        <w:tabs>
          <w:tab w:val="clear" w:pos="360"/>
        </w:tabs>
        <w:spacing w:before="20" w:after="20" w:line="240" w:lineRule="auto"/>
        <w:ind w:left="720"/>
        <w:contextualSpacing/>
        <w:jc w:val="left"/>
        <w:rPr>
          <w:rFonts w:ascii="Calibri" w:hAnsi="Calibri"/>
        </w:rPr>
      </w:pPr>
      <w:r w:rsidRPr="00C018CC">
        <w:rPr>
          <w:rFonts w:ascii="Calibri" w:hAnsi="Calibri"/>
        </w:rPr>
        <w:t xml:space="preserve">Registration was unclear </w:t>
      </w:r>
      <w:r w:rsidRPr="00C018CC">
        <w:rPr>
          <w:rFonts w:ascii="Calibri" w:hAnsi="Calibri" w:cs="Calibri"/>
        </w:rPr>
        <w:t>with regard</w:t>
      </w:r>
      <w:r w:rsidRPr="00C018CC">
        <w:rPr>
          <w:rFonts w:ascii="Calibri" w:hAnsi="Calibri"/>
        </w:rPr>
        <w:t xml:space="preserve"> to </w:t>
      </w:r>
      <w:r w:rsidRPr="00C018CC">
        <w:rPr>
          <w:rFonts w:ascii="Calibri" w:hAnsi="Calibri" w:cs="Calibri"/>
        </w:rPr>
        <w:t>which</w:t>
      </w:r>
      <w:r w:rsidRPr="00C018CC">
        <w:rPr>
          <w:rFonts w:ascii="Calibri" w:hAnsi="Calibri"/>
        </w:rPr>
        <w:t xml:space="preserve"> stations victims were coming from</w:t>
      </w:r>
      <w:r w:rsidRPr="00C018CC">
        <w:rPr>
          <w:rFonts w:ascii="Calibri" w:hAnsi="Calibri" w:cs="Calibri"/>
        </w:rPr>
        <w:t>,</w:t>
      </w:r>
      <w:r w:rsidRPr="00C018CC">
        <w:rPr>
          <w:rFonts w:ascii="Calibri" w:hAnsi="Calibri"/>
        </w:rPr>
        <w:t xml:space="preserve"> and </w:t>
      </w:r>
      <w:r w:rsidRPr="00C018CC">
        <w:rPr>
          <w:rFonts w:ascii="Calibri" w:hAnsi="Calibri" w:cs="Calibri"/>
        </w:rPr>
        <w:t xml:space="preserve">a subject matter expert </w:t>
      </w:r>
      <w:r w:rsidRPr="00C018CC">
        <w:rPr>
          <w:rFonts w:ascii="Calibri" w:hAnsi="Calibri"/>
        </w:rPr>
        <w:t xml:space="preserve">requested instruction </w:t>
      </w:r>
      <w:r w:rsidRPr="00C018CC">
        <w:rPr>
          <w:rFonts w:ascii="Calibri" w:hAnsi="Calibri" w:cs="Calibri"/>
        </w:rPr>
        <w:t>on CRC</w:t>
      </w:r>
      <w:r w:rsidRPr="00C018CC">
        <w:rPr>
          <w:rFonts w:ascii="Calibri" w:hAnsi="Calibri"/>
        </w:rPr>
        <w:t xml:space="preserve"> flow</w:t>
      </w:r>
      <w:r w:rsidRPr="00C018CC">
        <w:rPr>
          <w:rFonts w:ascii="Calibri" w:hAnsi="Calibri" w:cs="Calibri"/>
        </w:rPr>
        <w:t>.</w:t>
      </w:r>
    </w:p>
    <w:p w:rsidR="0065382B" w:rsidRPr="00C018CC" w:rsidRDefault="0065382B" w:rsidP="0065382B">
      <w:pPr>
        <w:pStyle w:val="ListBullet"/>
        <w:numPr>
          <w:ilvl w:val="0"/>
          <w:numId w:val="5"/>
        </w:numPr>
        <w:tabs>
          <w:tab w:val="clear" w:pos="360"/>
        </w:tabs>
        <w:spacing w:before="20" w:after="20" w:line="240" w:lineRule="auto"/>
        <w:ind w:left="720"/>
        <w:contextualSpacing/>
        <w:jc w:val="left"/>
        <w:rPr>
          <w:rFonts w:ascii="Calibri" w:hAnsi="Calibri"/>
        </w:rPr>
      </w:pPr>
      <w:r w:rsidRPr="00C018CC">
        <w:rPr>
          <w:rFonts w:ascii="Calibri" w:hAnsi="Calibri"/>
        </w:rPr>
        <w:t xml:space="preserve">As </w:t>
      </w:r>
      <w:proofErr w:type="gramStart"/>
      <w:r w:rsidRPr="00C018CC">
        <w:rPr>
          <w:rFonts w:ascii="Calibri" w:hAnsi="Calibri"/>
        </w:rPr>
        <w:t>staff are</w:t>
      </w:r>
      <w:proofErr w:type="gramEnd"/>
      <w:r w:rsidRPr="00C018CC">
        <w:rPr>
          <w:rFonts w:ascii="Calibri" w:hAnsi="Calibri"/>
        </w:rPr>
        <w:t xml:space="preserve"> pulled into a station from another area to assist with overflow, someone needs to be available for just-in-time training</w:t>
      </w:r>
      <w:r w:rsidRPr="00C018CC">
        <w:rPr>
          <w:rFonts w:ascii="Calibri" w:hAnsi="Calibri" w:cs="Calibri"/>
        </w:rPr>
        <w:t>.</w:t>
      </w:r>
    </w:p>
    <w:p w:rsidR="0065382B" w:rsidRPr="00C018CC" w:rsidRDefault="0065382B" w:rsidP="0065382B">
      <w:pPr>
        <w:pStyle w:val="ListBullet"/>
        <w:tabs>
          <w:tab w:val="clear" w:pos="720"/>
        </w:tabs>
        <w:spacing w:before="20" w:after="20" w:line="240" w:lineRule="auto"/>
        <w:ind w:left="0" w:firstLine="0"/>
        <w:contextualSpacing/>
        <w:jc w:val="left"/>
        <w:rPr>
          <w:rFonts w:ascii="Calibri" w:hAnsi="Calibri"/>
          <w:i/>
        </w:rPr>
      </w:pPr>
    </w:p>
    <w:p w:rsidR="0065382B" w:rsidRPr="00C018CC" w:rsidRDefault="0065382B" w:rsidP="0065382B">
      <w:pPr>
        <w:pStyle w:val="ListBullet"/>
        <w:tabs>
          <w:tab w:val="clear" w:pos="720"/>
        </w:tabs>
        <w:spacing w:before="100" w:beforeAutospacing="1" w:after="100" w:afterAutospacing="1" w:line="240" w:lineRule="auto"/>
        <w:ind w:left="0" w:firstLine="0"/>
        <w:contextualSpacing/>
        <w:jc w:val="left"/>
        <w:rPr>
          <w:rFonts w:ascii="Calibri" w:hAnsi="Calibri"/>
        </w:rPr>
      </w:pPr>
      <w:r w:rsidRPr="00C018CC">
        <w:rPr>
          <w:rFonts w:ascii="Calibri" w:hAnsi="Calibri"/>
        </w:rPr>
        <w:t>Operational suggestions and observations for Station 5</w:t>
      </w:r>
      <w:r w:rsidRPr="00C018CC">
        <w:rPr>
          <w:rFonts w:ascii="Calibri" w:hAnsi="Calibri" w:cs="Calibri"/>
        </w:rPr>
        <w:t xml:space="preserve">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Clipboards were observed to be piled up on interview tables—assigning a “floater” is recommended to return supplies to the Distribution Station after decontamination. Resources utilized by the Behavioral Health Team were very informative and useful. One behavioral health counselor was observed reviewing the CRC form with a victim. It was reported by participants that actors were not familiar with skits.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Resources used by the behavioral health team were very informative and useful.</w:t>
      </w:r>
    </w:p>
    <w:p w:rsidR="0065382B" w:rsidRPr="00C018CC" w:rsidRDefault="0065382B" w:rsidP="0065382B">
      <w:pPr>
        <w:pStyle w:val="ListBullet"/>
        <w:tabs>
          <w:tab w:val="clear" w:pos="720"/>
        </w:tabs>
        <w:spacing w:before="20" w:after="20" w:line="240" w:lineRule="auto"/>
        <w:ind w:firstLine="0"/>
        <w:contextualSpacing/>
        <w:jc w:val="left"/>
        <w:rPr>
          <w:rFonts w:ascii="Calibri" w:hAnsi="Calibri" w:cs="Calibri"/>
        </w:rPr>
      </w:pPr>
    </w:p>
    <w:p w:rsidR="0065382B" w:rsidRPr="00C018CC" w:rsidRDefault="0065382B" w:rsidP="0065382B">
      <w:pPr>
        <w:pStyle w:val="TableText"/>
        <w:tabs>
          <w:tab w:val="right" w:pos="9994"/>
        </w:tabs>
        <w:rPr>
          <w:rFonts w:ascii="Calibri" w:hAnsi="Calibri"/>
          <w:sz w:val="24"/>
          <w:szCs w:val="24"/>
        </w:rPr>
      </w:pPr>
      <w:r w:rsidRPr="00C018CC">
        <w:rPr>
          <w:rFonts w:ascii="Calibri" w:hAnsi="Calibri"/>
          <w:sz w:val="24"/>
          <w:szCs w:val="24"/>
        </w:rPr>
        <w:t>Staffing and training suggestions and observations for Station 5</w:t>
      </w:r>
      <w:r w:rsidRPr="00C018CC">
        <w:rPr>
          <w:rFonts w:ascii="Calibri" w:hAnsi="Calibri" w:cs="Calibri"/>
          <w:sz w:val="24"/>
          <w:szCs w:val="24"/>
        </w:rPr>
        <w:t xml:space="preserve">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Ensure that persons are assigned to stations on the basis of expertise.</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lastRenderedPageBreak/>
        <w:t>Registration staff needed clarification on how to deal with and interview minors.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 xml:space="preserve">Overall training is recommended on the flow through each area so that all staff </w:t>
      </w:r>
      <w:proofErr w:type="gramStart"/>
      <w:r w:rsidRPr="00C018CC">
        <w:rPr>
          <w:rFonts w:ascii="Calibri" w:hAnsi="Calibri" w:cs="Calibri"/>
        </w:rPr>
        <w:t>understand</w:t>
      </w:r>
      <w:proofErr w:type="gramEnd"/>
      <w:r w:rsidRPr="00C018CC">
        <w:rPr>
          <w:rFonts w:ascii="Calibri" w:hAnsi="Calibri" w:cs="Calibri"/>
        </w:rPr>
        <w:t xml:space="preserve"> what is happening in each area.</w:t>
      </w:r>
    </w:p>
    <w:p w:rsidR="0065382B" w:rsidRPr="00C018CC" w:rsidRDefault="0065382B" w:rsidP="00C018CC">
      <w:pPr>
        <w:pStyle w:val="ListBullet"/>
        <w:tabs>
          <w:tab w:val="clear" w:pos="720"/>
        </w:tabs>
        <w:spacing w:before="20" w:after="20" w:line="240" w:lineRule="auto"/>
        <w:ind w:left="0" w:firstLine="0"/>
        <w:contextualSpacing/>
        <w:jc w:val="left"/>
        <w:rPr>
          <w:rFonts w:ascii="Calibri" w:hAnsi="Calibri"/>
        </w:rPr>
      </w:pPr>
    </w:p>
    <w:p w:rsidR="0065382B" w:rsidRPr="00C018CC" w:rsidRDefault="0065382B" w:rsidP="00C018CC">
      <w:pPr>
        <w:spacing w:before="40" w:after="80" w:line="240" w:lineRule="auto"/>
        <w:rPr>
          <w:rFonts w:ascii="Calibri" w:hAnsi="Calibri"/>
          <w:sz w:val="24"/>
          <w:szCs w:val="24"/>
        </w:rPr>
      </w:pPr>
      <w:r w:rsidRPr="00C018CC">
        <w:rPr>
          <w:rFonts w:ascii="Calibri" w:hAnsi="Calibri"/>
          <w:sz w:val="24"/>
          <w:szCs w:val="24"/>
        </w:rPr>
        <w:t>One communication observation for Station 5 was that the branch manager’s meetings with unit leaders were well conducted and informative. The visual aids, such as the large laminated flow chart, were valuable resources. Hand signals established by the Radiation Dose Assessment Unit Leader were very useful in determining the needs of the responders (e.g., a “high five” indicated that everything was good, and “one finger up” indicated that assistance was needed.</w:t>
      </w:r>
    </w:p>
    <w:p w:rsidR="0065382B" w:rsidRDefault="0065382B" w:rsidP="0065382B">
      <w:pPr>
        <w:pStyle w:val="Heading2"/>
        <w:numPr>
          <w:ilvl w:val="1"/>
          <w:numId w:val="0"/>
        </w:numPr>
        <w:pBdr>
          <w:top w:val="single" w:sz="4" w:space="1" w:color="auto"/>
          <w:bottom w:val="single" w:sz="4" w:space="1" w:color="auto"/>
        </w:pBdr>
        <w:rPr>
          <w:rFonts w:ascii="Calibri" w:hAnsi="Calibri" w:cs="Times New Roman"/>
          <w:b w:val="0"/>
          <w:smallCaps/>
          <w:color w:val="000080"/>
          <w:sz w:val="28"/>
        </w:rPr>
      </w:pPr>
      <w:bookmarkStart w:id="12" w:name="_Toc302985535"/>
      <w:bookmarkStart w:id="13" w:name="_Toc304376503"/>
      <w:r w:rsidRPr="00F57182">
        <w:rPr>
          <w:rFonts w:ascii="Calibri" w:hAnsi="Calibri" w:cs="Times New Roman"/>
          <w:smallCaps/>
          <w:color w:val="000080"/>
          <w:sz w:val="28"/>
        </w:rPr>
        <w:t>STATION 6</w:t>
      </w:r>
      <w:r>
        <w:rPr>
          <w:rFonts w:ascii="Calibri" w:hAnsi="Calibri" w:cs="Calibri"/>
          <w:smallCaps/>
          <w:color w:val="000080"/>
          <w:sz w:val="28"/>
        </w:rPr>
        <w:t>:</w:t>
      </w:r>
      <w:r w:rsidRPr="00F57182">
        <w:rPr>
          <w:rFonts w:ascii="Calibri" w:hAnsi="Calibri" w:cs="Times New Roman"/>
          <w:smallCaps/>
          <w:color w:val="000080"/>
          <w:sz w:val="28"/>
        </w:rPr>
        <w:t xml:space="preserve"> RADIATION DOSE ASSESSMENT</w:t>
      </w:r>
      <w:bookmarkEnd w:id="12"/>
      <w:bookmarkEnd w:id="13"/>
    </w:p>
    <w:p w:rsidR="0065382B" w:rsidRPr="00C018CC" w:rsidRDefault="0065382B" w:rsidP="0065382B">
      <w:pPr>
        <w:spacing w:before="40" w:after="80"/>
        <w:rPr>
          <w:rFonts w:ascii="Calibri" w:hAnsi="Calibri"/>
          <w:b/>
          <w:sz w:val="24"/>
          <w:szCs w:val="24"/>
        </w:rPr>
      </w:pPr>
      <w:r w:rsidRPr="00C018CC">
        <w:rPr>
          <w:rFonts w:ascii="Calibri" w:hAnsi="Calibri"/>
          <w:b/>
          <w:sz w:val="24"/>
          <w:szCs w:val="24"/>
        </w:rPr>
        <w:t xml:space="preserve">Overview </w:t>
      </w:r>
    </w:p>
    <w:p w:rsidR="0065382B" w:rsidRPr="00C018CC" w:rsidRDefault="0065382B" w:rsidP="0065382B">
      <w:pPr>
        <w:pStyle w:val="TableText"/>
        <w:tabs>
          <w:tab w:val="right" w:pos="9994"/>
        </w:tabs>
        <w:rPr>
          <w:rFonts w:ascii="Calibri" w:hAnsi="Calibri" w:cs="Calibri"/>
          <w:sz w:val="24"/>
          <w:szCs w:val="24"/>
        </w:rPr>
      </w:pPr>
      <w:r w:rsidRPr="00C018CC">
        <w:rPr>
          <w:rFonts w:ascii="Calibri" w:hAnsi="Calibri" w:cs="Calibri"/>
          <w:sz w:val="24"/>
          <w:szCs w:val="24"/>
        </w:rPr>
        <w:t>The Radiation Dose Assessment Station was used to screen individuals for internal contamination, assess radiation exposure, assess the need for bioassay, assess the need for treatment, and prioritize individuals for short-term follow-up.</w:t>
      </w:r>
    </w:p>
    <w:p w:rsidR="0065382B" w:rsidRPr="00C018CC" w:rsidRDefault="0065382B" w:rsidP="0065382B">
      <w:pPr>
        <w:pStyle w:val="TableText"/>
        <w:tabs>
          <w:tab w:val="right" w:pos="9994"/>
        </w:tabs>
        <w:rPr>
          <w:rFonts w:ascii="Calibri" w:hAnsi="Calibri" w:cs="Calibri"/>
          <w:sz w:val="24"/>
          <w:szCs w:val="24"/>
        </w:rPr>
      </w:pPr>
      <w:r w:rsidRPr="00C018CC">
        <w:rPr>
          <w:rFonts w:ascii="Calibri" w:hAnsi="Calibri" w:cs="Calibri"/>
          <w:sz w:val="24"/>
          <w:szCs w:val="24"/>
        </w:rPr>
        <w:t xml:space="preserve">At this station, a radiation dose assessment software package was used to provide an option to assist first responders and medical professionals on the scene of a radiological or nuclear incident.  These tools are designed primarily for prompt use after a radiation incident to facilitate collection, integration, and archiving of data obtained from exposed persons. </w:t>
      </w:r>
    </w:p>
    <w:p w:rsidR="0065382B" w:rsidRPr="00C018CC" w:rsidRDefault="0065382B" w:rsidP="0065382B">
      <w:pPr>
        <w:pStyle w:val="TableText"/>
        <w:tabs>
          <w:tab w:val="right" w:pos="9994"/>
        </w:tabs>
        <w:rPr>
          <w:rFonts w:ascii="Calibri" w:hAnsi="Calibri" w:cs="Calibri"/>
          <w:sz w:val="24"/>
          <w:szCs w:val="24"/>
        </w:rPr>
      </w:pPr>
      <w:r w:rsidRPr="00C018CC">
        <w:rPr>
          <w:rFonts w:ascii="Calibri" w:hAnsi="Calibri" w:cs="Calibri"/>
          <w:sz w:val="24"/>
          <w:szCs w:val="24"/>
        </w:rPr>
        <w:t>A variety of input screens can be found that would allow users to enter different types of data, including demographic, clinical, and radiological. Different Windows-based tools are available on the market, and there are specific packages developed for use on hand-held personal digital assistant devices.</w:t>
      </w:r>
    </w:p>
    <w:p w:rsidR="0065382B" w:rsidRPr="00C018CC" w:rsidRDefault="0065382B" w:rsidP="0065382B">
      <w:pPr>
        <w:pStyle w:val="TableText"/>
        <w:tabs>
          <w:tab w:val="right" w:pos="9994"/>
        </w:tabs>
        <w:rPr>
          <w:rFonts w:ascii="Calibri" w:hAnsi="Calibri" w:cs="Calibri"/>
          <w:sz w:val="24"/>
          <w:szCs w:val="24"/>
        </w:rPr>
      </w:pPr>
      <w:r w:rsidRPr="00C018CC">
        <w:rPr>
          <w:rFonts w:ascii="Calibri" w:hAnsi="Calibri" w:cs="Calibri"/>
          <w:sz w:val="24"/>
          <w:szCs w:val="24"/>
        </w:rPr>
        <w:t xml:space="preserve">The appropriate use of these resources will depend on timely, accurate dose information collected by direct-read radiation detection methods. Finally, these tools are not meant to serve as a substitute for treatment decisions by physicians and other trained healthcare professionals, but only to assist the professional in interpreting the data.  </w:t>
      </w:r>
    </w:p>
    <w:p w:rsidR="0065382B" w:rsidRPr="00C018CC" w:rsidRDefault="0065382B" w:rsidP="0065382B">
      <w:pPr>
        <w:pStyle w:val="TableText"/>
        <w:tabs>
          <w:tab w:val="right" w:pos="9994"/>
        </w:tabs>
        <w:rPr>
          <w:rFonts w:ascii="Calibri" w:hAnsi="Calibri" w:cs="Calibri"/>
          <w:sz w:val="24"/>
          <w:szCs w:val="24"/>
        </w:rPr>
      </w:pPr>
    </w:p>
    <w:p w:rsidR="0065382B" w:rsidRPr="00C018CC" w:rsidRDefault="0065382B" w:rsidP="0065382B">
      <w:pPr>
        <w:rPr>
          <w:b/>
          <w:sz w:val="24"/>
          <w:szCs w:val="24"/>
        </w:rPr>
      </w:pPr>
      <w:r w:rsidRPr="00C018CC">
        <w:rPr>
          <w:b/>
          <w:sz w:val="24"/>
          <w:szCs w:val="24"/>
        </w:rPr>
        <w:t>Strengths</w:t>
      </w:r>
    </w:p>
    <w:p w:rsidR="0065382B" w:rsidRPr="00C018CC" w:rsidRDefault="0065382B" w:rsidP="0065382B">
      <w:pPr>
        <w:pStyle w:val="TableText"/>
        <w:tabs>
          <w:tab w:val="right" w:pos="9994"/>
        </w:tabs>
        <w:rPr>
          <w:rFonts w:ascii="Calibri" w:hAnsi="Calibri" w:cs="Calibri"/>
          <w:sz w:val="24"/>
          <w:szCs w:val="24"/>
        </w:rPr>
      </w:pPr>
      <w:r w:rsidRPr="00C018CC">
        <w:rPr>
          <w:rFonts w:ascii="Calibri" w:hAnsi="Calibri" w:cs="Calibri"/>
          <w:sz w:val="24"/>
          <w:szCs w:val="24"/>
        </w:rPr>
        <w:t>Strengths were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This exercise provided an excellent opportunity to understand the process of moving people through the station.</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Ability existed to detect bottlenecks, need for additional staff, and cultural needs of clients.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There were enough actors to reveal flaws in the system, but not enough to stop the process.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Providing two shifts of actors through the CRC provided a challenge to the exercise participants.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Participants received adequate training prior to and on the day of the drill.</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lastRenderedPageBreak/>
        <w:t>Pictorial step-by-step instructions were available at the station, for reference.</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 xml:space="preserve">The unit leader consulted a subject matter expert prior to the exercise for proper documents and sample packaging. </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 availability of the Merlin Outbreak Module allowed the creation of a disease registry, generated disease tracking data, and allowed participants to link specimens with cases by using a method that was similar to one they use daily.</w:t>
      </w:r>
    </w:p>
    <w:p w:rsidR="0065382B" w:rsidRPr="00C018CC" w:rsidRDefault="0065382B" w:rsidP="007A76C9">
      <w:pPr>
        <w:pStyle w:val="ListBullet"/>
        <w:keepNext/>
        <w:keepLines/>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 majority of participants were able to conduct the interviews required during the drill because the interviews were similar to their daily activities.  The other participants received sufficient training in such techniques prior to the drill.</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Case characteristics were already established because of the availability of the CRC form.</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 xml:space="preserve">Packet shipping instructions were complete and readily available for urine </w:t>
      </w:r>
      <w:proofErr w:type="gramStart"/>
      <w:r w:rsidRPr="00C018CC">
        <w:rPr>
          <w:rFonts w:ascii="Calibri" w:hAnsi="Calibri" w:cs="Calibri"/>
        </w:rPr>
        <w:t>specimens .</w:t>
      </w:r>
      <w:proofErr w:type="gramEnd"/>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 tracking system seemed like a good tool.</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Internal dose assessment software and meters were easy to use, leading to very prompt assessments.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Team leaders and staff adapted quickly to modify procedures or find additional resources as problems were encountered during the exercise.</w:t>
      </w:r>
    </w:p>
    <w:p w:rsidR="0065382B" w:rsidRPr="00C018CC" w:rsidRDefault="0065382B" w:rsidP="0065382B">
      <w:pPr>
        <w:pStyle w:val="TableText"/>
        <w:tabs>
          <w:tab w:val="right" w:pos="9994"/>
        </w:tabs>
        <w:rPr>
          <w:rFonts w:ascii="Calibri" w:hAnsi="Calibri" w:cs="Calibri"/>
          <w:b/>
          <w:sz w:val="24"/>
          <w:szCs w:val="24"/>
        </w:rPr>
      </w:pPr>
    </w:p>
    <w:p w:rsidR="0065382B" w:rsidRPr="00C018CC" w:rsidRDefault="0065382B" w:rsidP="0065382B">
      <w:pPr>
        <w:rPr>
          <w:b/>
          <w:sz w:val="24"/>
          <w:szCs w:val="24"/>
        </w:rPr>
      </w:pPr>
      <w:r w:rsidRPr="00C018CC">
        <w:rPr>
          <w:b/>
          <w:sz w:val="24"/>
          <w:szCs w:val="24"/>
        </w:rPr>
        <w:t>Areas for Improvement</w:t>
      </w:r>
    </w:p>
    <w:p w:rsidR="0065382B" w:rsidRPr="00C018CC" w:rsidRDefault="0065382B" w:rsidP="0065382B">
      <w:pPr>
        <w:pStyle w:val="TableText"/>
        <w:tabs>
          <w:tab w:val="right" w:pos="9994"/>
        </w:tabs>
        <w:rPr>
          <w:rFonts w:ascii="Calibri" w:hAnsi="Calibri" w:cs="Calibri"/>
          <w:sz w:val="24"/>
          <w:szCs w:val="24"/>
        </w:rPr>
      </w:pPr>
      <w:r w:rsidRPr="00C018CC">
        <w:rPr>
          <w:rFonts w:ascii="Calibri" w:hAnsi="Calibri" w:cs="Calibri"/>
          <w:sz w:val="24"/>
          <w:szCs w:val="24"/>
        </w:rPr>
        <w:t>Areas for improvement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Initial surge of contaminated victims created long lines and wait times.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Speakers of Spanish are needed, people who speak the language of the clients.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 need exists to learn crowd control; the surge involved worried and anxious populations.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Some participants involved in case interviews entered incorrect crucial information onto the CRC form:</w:t>
      </w:r>
    </w:p>
    <w:p w:rsidR="0065382B" w:rsidRPr="00C018CC" w:rsidRDefault="0065382B" w:rsidP="0065382B">
      <w:pPr>
        <w:pStyle w:val="BulletRad2"/>
        <w:ind w:left="1080"/>
        <w:rPr>
          <w:sz w:val="24"/>
          <w:szCs w:val="24"/>
        </w:rPr>
      </w:pPr>
      <w:r w:rsidRPr="00C018CC">
        <w:rPr>
          <w:sz w:val="24"/>
          <w:szCs w:val="24"/>
        </w:rPr>
        <w:t xml:space="preserve">Participants stated that key portions of the form were difficult to interpret or follow, specifically Question F6, which directed participants to refer back to the response for D7 and Question F4.  The exercise participants should be contacted to solicit recommendations on how to make these sections easier to understand.  </w:t>
      </w:r>
    </w:p>
    <w:p w:rsidR="0065382B" w:rsidRPr="00C018CC" w:rsidRDefault="0065382B" w:rsidP="0065382B">
      <w:pPr>
        <w:pStyle w:val="BulletRad2"/>
        <w:ind w:left="1080"/>
        <w:rPr>
          <w:sz w:val="24"/>
          <w:szCs w:val="24"/>
        </w:rPr>
      </w:pPr>
      <w:r w:rsidRPr="00C018CC">
        <w:rPr>
          <w:sz w:val="24"/>
          <w:szCs w:val="24"/>
        </w:rPr>
        <w:t>Participants stated that they should have had more time to review the form ahead of the exercise start time.</w:t>
      </w:r>
    </w:p>
    <w:p w:rsidR="0065382B" w:rsidRPr="00C018CC" w:rsidRDefault="0065382B" w:rsidP="0065382B">
      <w:pPr>
        <w:pStyle w:val="BulletRad2"/>
        <w:ind w:left="1080"/>
        <w:rPr>
          <w:sz w:val="24"/>
          <w:szCs w:val="24"/>
        </w:rPr>
      </w:pPr>
      <w:r w:rsidRPr="00C018CC">
        <w:rPr>
          <w:sz w:val="24"/>
          <w:szCs w:val="24"/>
        </w:rPr>
        <w:t xml:space="preserve">Just-in-time training on how to use the CRC form should be expanded and given to each particular station to help participants better </w:t>
      </w:r>
      <w:proofErr w:type="gramStart"/>
      <w:r w:rsidRPr="00C018CC">
        <w:rPr>
          <w:sz w:val="24"/>
          <w:szCs w:val="24"/>
        </w:rPr>
        <w:t>understand</w:t>
      </w:r>
      <w:proofErr w:type="gramEnd"/>
      <w:r w:rsidRPr="00C018CC">
        <w:rPr>
          <w:sz w:val="24"/>
          <w:szCs w:val="24"/>
        </w:rPr>
        <w:t xml:space="preserve"> expectations.</w:t>
      </w:r>
    </w:p>
    <w:p w:rsidR="0065382B" w:rsidRPr="00C018CC" w:rsidRDefault="0065382B" w:rsidP="0065382B">
      <w:pPr>
        <w:pStyle w:val="BulletRad2"/>
        <w:ind w:left="1080"/>
        <w:rPr>
          <w:sz w:val="24"/>
          <w:szCs w:val="24"/>
        </w:rPr>
      </w:pPr>
      <w:r w:rsidRPr="00C018CC">
        <w:rPr>
          <w:sz w:val="24"/>
          <w:szCs w:val="24"/>
        </w:rPr>
        <w:t>An initial surge of cases requiring a bioassay resulted in an insufficient number of interviewers who were themselves still unfamiliar with the flow of the CRC form.</w:t>
      </w:r>
    </w:p>
    <w:p w:rsidR="0065382B" w:rsidRPr="00C018CC" w:rsidRDefault="0065382B" w:rsidP="0065382B">
      <w:pPr>
        <w:pStyle w:val="BulletRad2"/>
        <w:ind w:left="1080"/>
        <w:rPr>
          <w:sz w:val="24"/>
          <w:szCs w:val="24"/>
        </w:rPr>
      </w:pPr>
      <w:r w:rsidRPr="00C018CC">
        <w:rPr>
          <w:sz w:val="24"/>
          <w:szCs w:val="24"/>
        </w:rPr>
        <w:t>Data entry could be facilitated by automatically populating the response to Question F6 in accordance with a “yes” response to any of the specified inclusion questions.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 xml:space="preserve">A dedicated participant for entering specimen information onto a manifest sheet was not always available, so some crucial information was incorrectly recorded by the remaining participants, or was left incomplete until there was an opportunity to retrieve the information from the original completed CRC form. The unit leader should not have </w:t>
      </w:r>
      <w:r w:rsidRPr="00C018CC">
        <w:rPr>
          <w:rFonts w:ascii="Calibri" w:hAnsi="Calibri" w:cs="Calibri"/>
        </w:rPr>
        <w:lastRenderedPageBreak/>
        <w:t>reassigned the participant who had been entering the information to be an interviewer; furthermore, the unit leader should have alerted the remaining participants about the reassignment and instructed them to wait for the other participant to return rather than enter the information themselves.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Both the lab specimen’s barcode and the patient tracking barcode had to be used, and then a cross -reference system was needed. More pull -and -stick labels are perhaps needed.</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Appropriate supplies to ship urine samples are needed; guidance was given via the CDC documents, but there were not enough supplies on hand.</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Better physical separation should be provided between the victim being scanned for internal contamination and other victims waiting to be scanned for internal contamination. Internal dose assessment staff did not separate the victim being scanned from those waiting.</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 internal function of dose assessment should be better integrated. There was insufficient cross-training of staff or disciplines working the different areas inside the Dose Assessment Station.</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 xml:space="preserve">Observations about radiation detectors, dose assessment for internal contamination, and CPM as opposed to µR/hr were as follows: The computer internal </w:t>
      </w:r>
      <w:proofErr w:type="spellStart"/>
      <w:r w:rsidRPr="00C018CC">
        <w:rPr>
          <w:rFonts w:ascii="Calibri" w:hAnsi="Calibri" w:cs="Calibri"/>
        </w:rPr>
        <w:t>dosimetry</w:t>
      </w:r>
      <w:proofErr w:type="spellEnd"/>
      <w:r w:rsidRPr="00C018CC">
        <w:rPr>
          <w:rFonts w:ascii="Calibri" w:hAnsi="Calibri" w:cs="Calibri"/>
        </w:rPr>
        <w:t xml:space="preserve"> software program indicated that the format for the internal contamination reading be entered into the computer in CPM. Three of the four radiation detectors read in </w:t>
      </w:r>
      <w:proofErr w:type="spellStart"/>
      <w:r w:rsidRPr="00C018CC">
        <w:rPr>
          <w:rFonts w:ascii="Calibri" w:hAnsi="Calibri" w:cs="Calibri"/>
        </w:rPr>
        <w:t>microR</w:t>
      </w:r>
      <w:proofErr w:type="spellEnd"/>
      <w:r w:rsidRPr="00C018CC">
        <w:rPr>
          <w:rFonts w:ascii="Calibri" w:hAnsi="Calibri" w:cs="Calibri"/>
        </w:rPr>
        <w:t>/HR and not CPM; therefore, it appeared that three of the detectors were of no use</w:t>
      </w:r>
      <w:proofErr w:type="gramStart"/>
      <w:r w:rsidRPr="00C018CC">
        <w:rPr>
          <w:rFonts w:ascii="Calibri" w:hAnsi="Calibri" w:cs="Calibri"/>
        </w:rPr>
        <w:t>..</w:t>
      </w:r>
      <w:proofErr w:type="gramEnd"/>
      <w:r w:rsidRPr="00C018CC">
        <w:rPr>
          <w:rFonts w:ascii="Calibri" w:hAnsi="Calibri" w:cs="Calibri"/>
        </w:rPr>
        <w:t xml:space="preserve"> However, after asking more questions of those that installed the program, participants assigned to Station 6 were able to deduce that the computer program was expecting the input to be in </w:t>
      </w:r>
      <w:proofErr w:type="spellStart"/>
      <w:r w:rsidRPr="00C018CC">
        <w:rPr>
          <w:rFonts w:ascii="Calibri" w:hAnsi="Calibri" w:cs="Calibri"/>
        </w:rPr>
        <w:t>microR</w:t>
      </w:r>
      <w:proofErr w:type="spellEnd"/>
      <w:r w:rsidRPr="00C018CC">
        <w:rPr>
          <w:rFonts w:ascii="Calibri" w:hAnsi="Calibri" w:cs="Calibri"/>
        </w:rPr>
        <w:t xml:space="preserve">/hr instead of CPM for the particular instrument that was being used. The question remains whether or not one can input CPM readings into the computer from another instrument and obtain the proper information from the program. Additionally, the information on the green Actor sheet indicated the internal DOSE </w:t>
      </w:r>
      <w:proofErr w:type="spellStart"/>
      <w:r w:rsidRPr="00C018CC">
        <w:rPr>
          <w:rFonts w:ascii="Calibri" w:hAnsi="Calibri" w:cs="Calibri"/>
        </w:rPr>
        <w:t>dose</w:t>
      </w:r>
      <w:proofErr w:type="spellEnd"/>
      <w:r w:rsidRPr="00C018CC">
        <w:rPr>
          <w:rFonts w:ascii="Calibri" w:hAnsi="Calibri" w:cs="Calibri"/>
        </w:rPr>
        <w:t xml:space="preserve"> in CPM. So, if the computer was expecting an input in </w:t>
      </w:r>
      <w:proofErr w:type="spellStart"/>
      <w:r w:rsidRPr="00C018CC">
        <w:rPr>
          <w:rFonts w:ascii="Calibri" w:hAnsi="Calibri" w:cs="Calibri"/>
        </w:rPr>
        <w:t>microR</w:t>
      </w:r>
      <w:proofErr w:type="spellEnd"/>
      <w:r w:rsidRPr="00C018CC">
        <w:rPr>
          <w:rFonts w:ascii="Calibri" w:hAnsi="Calibri" w:cs="Calibri"/>
        </w:rPr>
        <w:t xml:space="preserve">/hr and not CPM, then the input of CPM and not </w:t>
      </w:r>
      <w:proofErr w:type="spellStart"/>
      <w:r w:rsidRPr="00C018CC">
        <w:rPr>
          <w:rFonts w:ascii="Calibri" w:hAnsi="Calibri" w:cs="Calibri"/>
        </w:rPr>
        <w:t>microR</w:t>
      </w:r>
      <w:proofErr w:type="spellEnd"/>
      <w:r w:rsidRPr="00C018CC">
        <w:rPr>
          <w:rFonts w:ascii="Calibri" w:hAnsi="Calibri" w:cs="Calibri"/>
        </w:rPr>
        <w:t xml:space="preserve">/hr was incorrect.  Additionally, if a person obtains a reading of </w:t>
      </w:r>
      <w:proofErr w:type="spellStart"/>
      <w:r w:rsidRPr="00C018CC">
        <w:rPr>
          <w:rFonts w:ascii="Calibri" w:hAnsi="Calibri" w:cs="Calibri"/>
        </w:rPr>
        <w:t>millR</w:t>
      </w:r>
      <w:proofErr w:type="spellEnd"/>
      <w:r w:rsidRPr="00C018CC">
        <w:rPr>
          <w:rFonts w:ascii="Calibri" w:hAnsi="Calibri" w:cs="Calibri"/>
        </w:rPr>
        <w:t>/hr and not micro-R/hr, then he or she will need to convert the reading prior to entry into the computer. It is therefore important that a very knowledgeable person in radiation dose rates be stationed at this position.</w:t>
      </w:r>
    </w:p>
    <w:p w:rsidR="0065382B"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Although the Florida Bureau of Radiation Control has yearly calibration checks of its equipment, it was never determined at what point the radiation detectors were actually checked for calibration dates and source prior to use in the exercise.</w:t>
      </w:r>
    </w:p>
    <w:p w:rsidR="007A76C9" w:rsidRPr="00C018CC" w:rsidRDefault="007A76C9" w:rsidP="007A76C9">
      <w:pPr>
        <w:pStyle w:val="ListBullet"/>
        <w:tabs>
          <w:tab w:val="clear" w:pos="720"/>
        </w:tabs>
        <w:spacing w:before="20" w:after="20" w:line="240" w:lineRule="auto"/>
        <w:ind w:firstLine="0"/>
        <w:contextualSpacing/>
        <w:jc w:val="left"/>
        <w:rPr>
          <w:rFonts w:ascii="Calibri" w:hAnsi="Calibri" w:cs="Calibri"/>
        </w:rPr>
      </w:pPr>
    </w:p>
    <w:p w:rsidR="0065382B" w:rsidRPr="00C018CC" w:rsidRDefault="0065382B" w:rsidP="0065382B">
      <w:pPr>
        <w:keepNext/>
        <w:keepLines/>
        <w:rPr>
          <w:b/>
          <w:sz w:val="24"/>
          <w:szCs w:val="24"/>
        </w:rPr>
      </w:pPr>
      <w:r w:rsidRPr="00C018CC">
        <w:rPr>
          <w:b/>
          <w:sz w:val="24"/>
          <w:szCs w:val="24"/>
        </w:rPr>
        <w:t>Suggestions and Additional Observations</w:t>
      </w:r>
    </w:p>
    <w:p w:rsidR="0065382B" w:rsidRPr="00C018CC" w:rsidRDefault="0065382B" w:rsidP="0065382B">
      <w:pPr>
        <w:pStyle w:val="TableText"/>
        <w:keepNext/>
        <w:keepLines/>
        <w:tabs>
          <w:tab w:val="right" w:pos="360"/>
        </w:tabs>
        <w:rPr>
          <w:rFonts w:ascii="Calibri" w:hAnsi="Calibri"/>
          <w:sz w:val="24"/>
          <w:szCs w:val="24"/>
        </w:rPr>
      </w:pPr>
      <w:r w:rsidRPr="00C018CC">
        <w:rPr>
          <w:rFonts w:ascii="Calibri" w:hAnsi="Calibri"/>
          <w:sz w:val="24"/>
          <w:szCs w:val="24"/>
        </w:rPr>
        <w:t>Form and documentation suggestions and observations for Station 6</w:t>
      </w:r>
      <w:r w:rsidRPr="00C018CC">
        <w:rPr>
          <w:rFonts w:ascii="Calibri" w:hAnsi="Calibri" w:cs="Calibri"/>
          <w:sz w:val="24"/>
          <w:szCs w:val="24"/>
        </w:rPr>
        <w:t xml:space="preserve">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 urine sample number and the person identification number (ID) should be made identical.</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 xml:space="preserve">There was some confusion about filling out the paperwork, with regard to who was supposed to fill out which section and when. Much of the paper work was filled out in </w:t>
      </w:r>
      <w:r w:rsidRPr="00C018CC">
        <w:rPr>
          <w:rFonts w:ascii="Calibri" w:hAnsi="Calibri" w:cs="Calibri"/>
        </w:rPr>
        <w:lastRenderedPageBreak/>
        <w:t>Dose Assessment when it should have been filled out previously. This was mostly a problem with those individuals that were not coming from the showers but from the waiting area, where they had started noticing symptoms.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 CRC form needs spaces for interviewer ID so that the interviewer can be contacted if a questionable entry is identified.</w:t>
      </w:r>
    </w:p>
    <w:p w:rsidR="0065382B" w:rsidRPr="00C018CC" w:rsidRDefault="0065382B" w:rsidP="0065382B">
      <w:pPr>
        <w:pStyle w:val="ListBullet"/>
        <w:tabs>
          <w:tab w:val="clear" w:pos="720"/>
        </w:tabs>
        <w:spacing w:before="20" w:after="20" w:line="240" w:lineRule="auto"/>
        <w:ind w:firstLine="0"/>
        <w:contextualSpacing/>
        <w:jc w:val="left"/>
        <w:rPr>
          <w:rFonts w:ascii="Calibri" w:hAnsi="Calibri" w:cs="Calibri"/>
        </w:rPr>
      </w:pPr>
    </w:p>
    <w:p w:rsidR="0065382B" w:rsidRPr="00C018CC" w:rsidRDefault="0065382B" w:rsidP="0065382B">
      <w:pPr>
        <w:pStyle w:val="TableText"/>
        <w:keepNext/>
        <w:keepLines/>
        <w:tabs>
          <w:tab w:val="right" w:pos="360"/>
        </w:tabs>
        <w:rPr>
          <w:rFonts w:ascii="Calibri" w:hAnsi="Calibri"/>
          <w:sz w:val="24"/>
          <w:szCs w:val="24"/>
        </w:rPr>
      </w:pPr>
      <w:r w:rsidRPr="00C018CC">
        <w:rPr>
          <w:rFonts w:ascii="Calibri" w:hAnsi="Calibri"/>
          <w:sz w:val="24"/>
          <w:szCs w:val="24"/>
        </w:rPr>
        <w:t>Flow and setup suggestions and observations for Station 6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There was no system for knowing who was next in line for discharge.</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 general flow through the Dose Assessment Area could be better arranged. As it was set up, there was not a flow in one general direction but more of a “U” shape, which was somewhat cumbersome. Additionally, the area could have been larger.</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There is much paperwork and many samples taken in the area, and it takes a while to process a person through the Dose Assessment area. This resulted in some backup, so a waiting area had to be created.</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Having two registration stations caused some confusion.</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 xml:space="preserve">Whenever actors were referred to Station 6 from Station 5, the Epidemiological Strike Team participants indicated that it would help if someone from Station 5 could accompany participants momentarily in order to explain to the Epidemiological Strike Team members why they were being referred there. </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It was noted that the first “internally contaminated” patients took about 45 minutes in Dose Assessment Station 6.</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It was noted that the second “internally contaminated” patient took about 20 minutes in Dose Assessment.</w:t>
      </w:r>
    </w:p>
    <w:p w:rsidR="0065382B" w:rsidRPr="00C018CC" w:rsidRDefault="0065382B" w:rsidP="0065382B">
      <w:pPr>
        <w:pStyle w:val="ListBullet"/>
        <w:tabs>
          <w:tab w:val="clear" w:pos="720"/>
        </w:tabs>
        <w:spacing w:before="20" w:after="20" w:line="240" w:lineRule="auto"/>
        <w:ind w:firstLine="0"/>
        <w:contextualSpacing/>
        <w:jc w:val="left"/>
        <w:rPr>
          <w:rFonts w:ascii="Calibri" w:hAnsi="Calibri" w:cs="Calibri"/>
        </w:rPr>
      </w:pPr>
    </w:p>
    <w:p w:rsidR="0065382B" w:rsidRPr="00C018CC" w:rsidRDefault="0065382B" w:rsidP="0065382B">
      <w:pPr>
        <w:pStyle w:val="TableText"/>
        <w:rPr>
          <w:rFonts w:ascii="Calibri" w:hAnsi="Calibri"/>
          <w:i/>
          <w:sz w:val="24"/>
          <w:szCs w:val="24"/>
        </w:rPr>
      </w:pPr>
      <w:r w:rsidRPr="00C018CC">
        <w:rPr>
          <w:rFonts w:ascii="Calibri" w:hAnsi="Calibri"/>
          <w:sz w:val="24"/>
          <w:szCs w:val="24"/>
        </w:rPr>
        <w:t>Operational suggestions and observations for Station 6</w:t>
      </w:r>
      <w:r w:rsidRPr="00C018CC">
        <w:rPr>
          <w:rFonts w:ascii="Calibri" w:hAnsi="Calibri" w:cs="Calibri"/>
          <w:sz w:val="24"/>
          <w:szCs w:val="24"/>
        </w:rPr>
        <w:t xml:space="preserve">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It is unclear who covers the waiting area—should it be Registration or Dose Assessment?</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Prior to the exercise provide an instruction sheet that describes “what to expect.”</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 team benefited from the presence of a subject matter expert from CDC who reviewed the chain -of -custody procedure with them, which made it difficult to assess whether they would have performed this satisfactorily without her input.  Special crime tape from the Department of Health, Bureau of Laboratories, was supplied; it was different from the type the epidemiological team used in the illustrated instructions, which created some confusion over whether it was proper to use.</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Two major exercise artificialities were observed that likely influenced the results:  (1) many actors arrived at Dose Assessment with incomplete CRC forms, resulting in even more confusion among the Epidemiological Strike Team participants there; and (2) staffing at Dose Assessment would have been adequate for this drill if all actors requiring specimen collection had not been grouped together initially, because such grouping  was unrealistic and caused unnecessary confusion among the participants .</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Participants involved in handling specimens were also observed handling the CRC form, which may have resulted in those forms’ becoming contaminated.</w:t>
      </w:r>
    </w:p>
    <w:p w:rsidR="0065382B" w:rsidRPr="00C018CC" w:rsidRDefault="0065382B" w:rsidP="0065382B">
      <w:pPr>
        <w:pStyle w:val="TableText"/>
        <w:tabs>
          <w:tab w:val="right" w:pos="360"/>
        </w:tabs>
        <w:rPr>
          <w:rFonts w:ascii="Calibri" w:hAnsi="Calibri"/>
          <w:sz w:val="24"/>
          <w:szCs w:val="24"/>
        </w:rPr>
      </w:pPr>
    </w:p>
    <w:p w:rsidR="0065382B" w:rsidRPr="00C018CC" w:rsidRDefault="0065382B" w:rsidP="0065382B">
      <w:pPr>
        <w:pStyle w:val="TableText"/>
        <w:tabs>
          <w:tab w:val="right" w:pos="360"/>
        </w:tabs>
        <w:rPr>
          <w:rFonts w:ascii="Calibri" w:hAnsi="Calibri"/>
          <w:i/>
          <w:sz w:val="24"/>
          <w:szCs w:val="24"/>
        </w:rPr>
      </w:pPr>
      <w:r w:rsidRPr="00C018CC">
        <w:rPr>
          <w:rFonts w:ascii="Calibri" w:hAnsi="Calibri"/>
          <w:sz w:val="24"/>
          <w:szCs w:val="24"/>
        </w:rPr>
        <w:t>Staffing and training observations and suggestions for Station 6</w:t>
      </w:r>
      <w:r w:rsidRPr="00C018CC">
        <w:rPr>
          <w:rFonts w:ascii="Calibri" w:hAnsi="Calibri" w:cs="Calibri"/>
          <w:sz w:val="24"/>
          <w:szCs w:val="24"/>
        </w:rPr>
        <w:t xml:space="preserve">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There is a need for more people who can escort; exercise participants would tell victims that they were clean, and then victims thought that they could leave.</w:t>
      </w:r>
    </w:p>
    <w:p w:rsidR="0065382B" w:rsidRPr="00C018CC" w:rsidRDefault="0065382B" w:rsidP="0065382B">
      <w:pPr>
        <w:pStyle w:val="ListBullet"/>
        <w:numPr>
          <w:ilvl w:val="0"/>
          <w:numId w:val="5"/>
        </w:numPr>
        <w:spacing w:before="20" w:after="20" w:line="240" w:lineRule="auto"/>
        <w:ind w:left="720"/>
        <w:contextualSpacing/>
        <w:jc w:val="left"/>
        <w:rPr>
          <w:rFonts w:cs="Calibri"/>
        </w:rPr>
      </w:pPr>
      <w:r w:rsidRPr="00C018CC">
        <w:rPr>
          <w:rFonts w:ascii="Calibri" w:hAnsi="Calibri" w:cs="Calibri"/>
        </w:rPr>
        <w:t>There was some confusion about the meaning of the colored stickers used to label patient forms.  Exercise participants would have benefited from a more thorough explanation of the different colors used.</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Special transport of a victim to a hospital was needed, but, because of language barriers, she became “lost” in the system.</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 behavioral health participants provided an important adjunct function to the interview process.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 xml:space="preserve">The team with the contamination survey instruments at Station 6 was </w:t>
      </w:r>
      <w:proofErr w:type="spellStart"/>
      <w:r w:rsidRPr="00C018CC">
        <w:rPr>
          <w:rFonts w:ascii="Calibri" w:hAnsi="Calibri" w:cs="Calibri"/>
        </w:rPr>
        <w:t>wellplaced</w:t>
      </w:r>
      <w:proofErr w:type="spellEnd"/>
      <w:r w:rsidRPr="00C018CC">
        <w:rPr>
          <w:rFonts w:ascii="Calibri" w:hAnsi="Calibri" w:cs="Calibri"/>
        </w:rPr>
        <w:t xml:space="preserve">. </w:t>
      </w:r>
    </w:p>
    <w:p w:rsidR="0065382B"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 xml:space="preserve">There were a sufficient number of Epidemiological Strike Team participants for an incident involving a similar number of victims at one location, but not for a larger incident that may involve multiple CRC sites within a broader geographical area. </w:t>
      </w:r>
    </w:p>
    <w:p w:rsidR="007A76C9" w:rsidRPr="00C018CC" w:rsidRDefault="007A76C9" w:rsidP="007A76C9">
      <w:pPr>
        <w:pStyle w:val="ListBullet"/>
        <w:tabs>
          <w:tab w:val="clear" w:pos="720"/>
        </w:tabs>
        <w:spacing w:before="20" w:after="20" w:line="240" w:lineRule="auto"/>
        <w:ind w:firstLine="0"/>
        <w:contextualSpacing/>
        <w:jc w:val="left"/>
        <w:rPr>
          <w:rFonts w:ascii="Calibri" w:hAnsi="Calibri" w:cs="Calibri"/>
        </w:rPr>
      </w:pPr>
    </w:p>
    <w:p w:rsidR="0065382B" w:rsidRPr="00C018CC" w:rsidRDefault="0065382B" w:rsidP="0065382B">
      <w:pPr>
        <w:pStyle w:val="TableText"/>
        <w:tabs>
          <w:tab w:val="right" w:pos="360"/>
        </w:tabs>
        <w:rPr>
          <w:rFonts w:ascii="Calibri" w:hAnsi="Calibri"/>
          <w:sz w:val="24"/>
          <w:szCs w:val="24"/>
        </w:rPr>
      </w:pPr>
      <w:r w:rsidRPr="00C018CC">
        <w:rPr>
          <w:rFonts w:ascii="Calibri" w:hAnsi="Calibri"/>
          <w:sz w:val="24"/>
          <w:szCs w:val="24"/>
        </w:rPr>
        <w:t>Logistical suggestions and observations for Station 6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Taller numbers on easels are needed for people to easily see stations.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More chairs are needed in the discharge waiting area.</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It was difficult for participants to peel stickers while wearing gloves.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People need to drink water while role-playing.</w:t>
      </w:r>
    </w:p>
    <w:p w:rsidR="0065382B" w:rsidRPr="00C018CC" w:rsidRDefault="0065382B" w:rsidP="0065382B">
      <w:pPr>
        <w:pStyle w:val="TableText"/>
        <w:tabs>
          <w:tab w:val="right" w:pos="360"/>
        </w:tabs>
        <w:rPr>
          <w:rFonts w:ascii="Calibri" w:hAnsi="Calibri"/>
          <w:sz w:val="24"/>
          <w:szCs w:val="24"/>
        </w:rPr>
      </w:pPr>
    </w:p>
    <w:p w:rsidR="0065382B" w:rsidRPr="00C018CC" w:rsidRDefault="0065382B" w:rsidP="0065382B">
      <w:pPr>
        <w:pStyle w:val="TableText"/>
        <w:tabs>
          <w:tab w:val="right" w:pos="360"/>
        </w:tabs>
        <w:rPr>
          <w:rFonts w:ascii="Calibri" w:hAnsi="Calibri"/>
          <w:sz w:val="24"/>
          <w:szCs w:val="24"/>
        </w:rPr>
      </w:pPr>
      <w:r w:rsidRPr="00C018CC">
        <w:rPr>
          <w:rFonts w:ascii="Calibri" w:hAnsi="Calibri"/>
          <w:sz w:val="24"/>
          <w:szCs w:val="24"/>
        </w:rPr>
        <w:t>One communications observation</w:t>
      </w:r>
      <w:r w:rsidRPr="00C018CC">
        <w:rPr>
          <w:rFonts w:ascii="Calibri" w:hAnsi="Calibri"/>
          <w:i/>
          <w:sz w:val="24"/>
          <w:szCs w:val="24"/>
        </w:rPr>
        <w:t xml:space="preserve"> </w:t>
      </w:r>
      <w:r w:rsidRPr="007A76C9">
        <w:rPr>
          <w:rFonts w:ascii="Calibri" w:hAnsi="Calibri"/>
          <w:sz w:val="24"/>
          <w:szCs w:val="24"/>
        </w:rPr>
        <w:t>for Station 6</w:t>
      </w:r>
      <w:r w:rsidRPr="00C018CC">
        <w:rPr>
          <w:rFonts w:ascii="Calibri" w:hAnsi="Calibri"/>
          <w:sz w:val="24"/>
          <w:szCs w:val="24"/>
        </w:rPr>
        <w:t xml:space="preserve"> was that a signal was given that a person needed assistance, but it was unclear who supposed was to respond.</w:t>
      </w:r>
    </w:p>
    <w:p w:rsidR="0065382B" w:rsidRDefault="0065382B" w:rsidP="0065382B">
      <w:pPr>
        <w:pStyle w:val="Heading2"/>
        <w:numPr>
          <w:ilvl w:val="1"/>
          <w:numId w:val="0"/>
        </w:numPr>
        <w:pBdr>
          <w:top w:val="single" w:sz="4" w:space="1" w:color="auto"/>
          <w:bottom w:val="single" w:sz="4" w:space="1" w:color="auto"/>
        </w:pBdr>
        <w:rPr>
          <w:rFonts w:ascii="Calibri" w:hAnsi="Calibri" w:cs="Times New Roman"/>
          <w:b w:val="0"/>
          <w:smallCaps/>
          <w:color w:val="000080"/>
          <w:sz w:val="28"/>
        </w:rPr>
      </w:pPr>
      <w:bookmarkStart w:id="14" w:name="_Toc302985536"/>
      <w:bookmarkStart w:id="15" w:name="_Toc304376504"/>
      <w:r w:rsidRPr="00F57182">
        <w:rPr>
          <w:rFonts w:ascii="Calibri" w:hAnsi="Calibri" w:cs="Times New Roman"/>
          <w:smallCaps/>
          <w:color w:val="000080"/>
          <w:sz w:val="28"/>
        </w:rPr>
        <w:t>STATION 7</w:t>
      </w:r>
      <w:r>
        <w:rPr>
          <w:rFonts w:ascii="Calibri" w:hAnsi="Calibri" w:cs="Calibri"/>
          <w:smallCaps/>
          <w:color w:val="000080"/>
          <w:sz w:val="28"/>
        </w:rPr>
        <w:t>:</w:t>
      </w:r>
      <w:r w:rsidRPr="00F57182">
        <w:rPr>
          <w:rFonts w:ascii="Calibri" w:hAnsi="Calibri" w:cs="Times New Roman"/>
          <w:smallCaps/>
          <w:color w:val="000080"/>
          <w:sz w:val="28"/>
        </w:rPr>
        <w:t xml:space="preserve"> DISCHARGE</w:t>
      </w:r>
      <w:bookmarkEnd w:id="14"/>
      <w:bookmarkEnd w:id="15"/>
    </w:p>
    <w:p w:rsidR="0065382B" w:rsidRPr="00C018CC" w:rsidRDefault="0065382B" w:rsidP="0065382B">
      <w:pPr>
        <w:spacing w:before="40" w:after="80"/>
        <w:rPr>
          <w:rFonts w:ascii="Calibri" w:hAnsi="Calibri"/>
          <w:b/>
          <w:sz w:val="24"/>
          <w:szCs w:val="24"/>
        </w:rPr>
      </w:pPr>
      <w:r w:rsidRPr="00C018CC">
        <w:rPr>
          <w:rFonts w:ascii="Calibri" w:hAnsi="Calibri"/>
          <w:b/>
          <w:sz w:val="24"/>
          <w:szCs w:val="24"/>
        </w:rPr>
        <w:t>Overview</w:t>
      </w:r>
    </w:p>
    <w:p w:rsidR="0065382B" w:rsidRPr="00C018CC" w:rsidRDefault="0065382B" w:rsidP="0065382B">
      <w:pPr>
        <w:pStyle w:val="TableText"/>
        <w:tabs>
          <w:tab w:val="right" w:pos="360"/>
        </w:tabs>
        <w:rPr>
          <w:rFonts w:ascii="Calibri" w:hAnsi="Calibri"/>
          <w:sz w:val="24"/>
          <w:szCs w:val="24"/>
        </w:rPr>
      </w:pPr>
      <w:r w:rsidRPr="00C018CC">
        <w:rPr>
          <w:rFonts w:ascii="Calibri" w:hAnsi="Calibri"/>
          <w:sz w:val="24"/>
          <w:szCs w:val="24"/>
        </w:rPr>
        <w:t>Staff at the Discharge Station assessed the need for counseling and provided referrals for further care.  Staff here also provided information for people who were being discharged to their homes and facilitated placement in a public shelter.</w:t>
      </w:r>
    </w:p>
    <w:p w:rsidR="0065382B" w:rsidRPr="00C018CC" w:rsidRDefault="0065382B" w:rsidP="0065382B">
      <w:pPr>
        <w:pStyle w:val="TableText"/>
        <w:tabs>
          <w:tab w:val="right" w:pos="360"/>
        </w:tabs>
        <w:rPr>
          <w:rFonts w:ascii="Calibri" w:hAnsi="Calibri"/>
          <w:sz w:val="24"/>
          <w:szCs w:val="24"/>
        </w:rPr>
      </w:pPr>
    </w:p>
    <w:p w:rsidR="0065382B" w:rsidRPr="00C018CC" w:rsidRDefault="0065382B" w:rsidP="0065382B">
      <w:pPr>
        <w:spacing w:before="40" w:after="80"/>
        <w:rPr>
          <w:rFonts w:ascii="Calibri" w:hAnsi="Calibri"/>
          <w:b/>
          <w:sz w:val="24"/>
          <w:szCs w:val="24"/>
        </w:rPr>
      </w:pPr>
      <w:r w:rsidRPr="00C018CC">
        <w:rPr>
          <w:rFonts w:ascii="Calibri" w:hAnsi="Calibri"/>
          <w:b/>
          <w:sz w:val="24"/>
          <w:szCs w:val="24"/>
        </w:rPr>
        <w:t>Strengths</w:t>
      </w:r>
    </w:p>
    <w:p w:rsidR="0065382B" w:rsidRPr="00C018CC" w:rsidRDefault="0065382B" w:rsidP="0065382B">
      <w:pPr>
        <w:pStyle w:val="TableText"/>
        <w:tabs>
          <w:tab w:val="right" w:pos="360"/>
        </w:tabs>
        <w:rPr>
          <w:rFonts w:ascii="Calibri" w:hAnsi="Calibri"/>
          <w:sz w:val="24"/>
          <w:szCs w:val="24"/>
        </w:rPr>
      </w:pPr>
      <w:r w:rsidRPr="00C018CC">
        <w:rPr>
          <w:rFonts w:ascii="Calibri" w:hAnsi="Calibri"/>
          <w:sz w:val="24"/>
          <w:szCs w:val="24"/>
        </w:rPr>
        <w:t>Strengths were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There was good coordination among agencies and teams.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It was a well-planned and organized exercise.</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 xml:space="preserve">Disaster behavioral health </w:t>
      </w:r>
      <w:proofErr w:type="gramStart"/>
      <w:r w:rsidRPr="00C018CC">
        <w:rPr>
          <w:rFonts w:ascii="Calibri" w:hAnsi="Calibri" w:cs="Calibri"/>
        </w:rPr>
        <w:t>staff at the station cooperated, were</w:t>
      </w:r>
      <w:proofErr w:type="gramEnd"/>
      <w:r w:rsidRPr="00C018CC">
        <w:rPr>
          <w:rFonts w:ascii="Calibri" w:hAnsi="Calibri" w:cs="Calibri"/>
        </w:rPr>
        <w:t xml:space="preserve"> flexible, and were efficient.</w:t>
      </w:r>
    </w:p>
    <w:p w:rsidR="0065382B" w:rsidRPr="00C018CC" w:rsidRDefault="0065382B" w:rsidP="007A76C9">
      <w:pPr>
        <w:pStyle w:val="ListBullet"/>
        <w:tabs>
          <w:tab w:val="clear" w:pos="720"/>
        </w:tabs>
        <w:spacing w:before="20" w:after="20" w:line="240" w:lineRule="auto"/>
        <w:ind w:firstLine="0"/>
        <w:contextualSpacing/>
        <w:jc w:val="left"/>
        <w:rPr>
          <w:rFonts w:ascii="Calibri" w:hAnsi="Calibri" w:cs="Calibri"/>
        </w:rPr>
      </w:pPr>
    </w:p>
    <w:p w:rsidR="0065382B" w:rsidRPr="00C018CC" w:rsidRDefault="0065382B" w:rsidP="0065382B">
      <w:pPr>
        <w:rPr>
          <w:rFonts w:ascii="Calibri" w:hAnsi="Calibri" w:cs="Calibri"/>
          <w:b/>
          <w:sz w:val="24"/>
          <w:szCs w:val="24"/>
        </w:rPr>
      </w:pPr>
      <w:r w:rsidRPr="00C018CC">
        <w:rPr>
          <w:rFonts w:ascii="Calibri" w:hAnsi="Calibri"/>
          <w:b/>
          <w:sz w:val="24"/>
          <w:szCs w:val="24"/>
        </w:rPr>
        <w:t>Areas for Improvement</w:t>
      </w:r>
    </w:p>
    <w:p w:rsidR="0065382B" w:rsidRPr="00C018CC" w:rsidRDefault="0065382B" w:rsidP="0065382B">
      <w:pPr>
        <w:pStyle w:val="TableText"/>
        <w:tabs>
          <w:tab w:val="right" w:pos="360"/>
        </w:tabs>
        <w:rPr>
          <w:rFonts w:ascii="Calibri" w:hAnsi="Calibri"/>
          <w:sz w:val="24"/>
          <w:szCs w:val="24"/>
        </w:rPr>
      </w:pPr>
      <w:r w:rsidRPr="00C018CC">
        <w:rPr>
          <w:rFonts w:ascii="Calibri" w:hAnsi="Calibri"/>
          <w:sz w:val="24"/>
          <w:szCs w:val="24"/>
        </w:rPr>
        <w:lastRenderedPageBreak/>
        <w:t>Areas for improvement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Victims at Station 7 did not show evidence of realistic symptoms or a sufficient variety for triage skill training.</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More tables are needed for people to fill out their mental health forms.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Victims should be directed to tables to fill out forms prior to being seated in the waiting area.</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Not all victims need mental health status assessment or counseling.</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b/>
        </w:rPr>
      </w:pPr>
      <w:r w:rsidRPr="00C018CC">
        <w:rPr>
          <w:rFonts w:ascii="Calibri" w:hAnsi="Calibri" w:cs="Calibri"/>
        </w:rPr>
        <w:t xml:space="preserve">The Discharge Station was a major “bottleneck” in the drill because of the behavioral health component. A more specific and targeted approach for disaster behavioral screening and assessment is needed in order to reduce discharge time. Notably, the “bottleneck” began at the Registration Station; several additional staff </w:t>
      </w:r>
      <w:proofErr w:type="gramStart"/>
      <w:r w:rsidRPr="00C018CC">
        <w:rPr>
          <w:rFonts w:ascii="Calibri" w:hAnsi="Calibri" w:cs="Calibri"/>
        </w:rPr>
        <w:t>were</w:t>
      </w:r>
      <w:proofErr w:type="gramEnd"/>
      <w:r w:rsidRPr="00C018CC">
        <w:rPr>
          <w:rFonts w:ascii="Calibri" w:hAnsi="Calibri" w:cs="Calibri"/>
        </w:rPr>
        <w:t xml:space="preserve"> added to Registration, which moved the “bottleneck” to the Discharge Station.</w:t>
      </w:r>
    </w:p>
    <w:p w:rsidR="0065382B" w:rsidRPr="00C018CC" w:rsidRDefault="0065382B" w:rsidP="0065382B">
      <w:pPr>
        <w:pStyle w:val="ListBullet"/>
        <w:tabs>
          <w:tab w:val="clear" w:pos="720"/>
        </w:tabs>
        <w:spacing w:before="20" w:after="20" w:line="240" w:lineRule="auto"/>
        <w:ind w:firstLine="0"/>
        <w:contextualSpacing/>
        <w:jc w:val="left"/>
        <w:rPr>
          <w:rFonts w:ascii="Calibri" w:hAnsi="Calibri"/>
          <w:b/>
        </w:rPr>
      </w:pPr>
    </w:p>
    <w:p w:rsidR="0065382B" w:rsidRPr="00C018CC" w:rsidRDefault="0065382B" w:rsidP="0065382B">
      <w:pPr>
        <w:rPr>
          <w:rFonts w:ascii="Calibri" w:hAnsi="Calibri"/>
          <w:b/>
          <w:sz w:val="24"/>
          <w:szCs w:val="24"/>
        </w:rPr>
      </w:pPr>
      <w:r w:rsidRPr="00C018CC">
        <w:rPr>
          <w:rFonts w:ascii="Calibri" w:hAnsi="Calibri"/>
          <w:b/>
          <w:sz w:val="24"/>
          <w:szCs w:val="24"/>
        </w:rPr>
        <w:t>Suggestions</w:t>
      </w:r>
      <w:r w:rsidRPr="00C018CC">
        <w:rPr>
          <w:rFonts w:ascii="Calibri" w:hAnsi="Calibri" w:cs="Calibri"/>
          <w:b/>
          <w:sz w:val="24"/>
          <w:szCs w:val="24"/>
        </w:rPr>
        <w:t xml:space="preserve"> and </w:t>
      </w:r>
      <w:r w:rsidRPr="00C018CC">
        <w:rPr>
          <w:rFonts w:ascii="Calibri" w:hAnsi="Calibri"/>
          <w:b/>
          <w:sz w:val="24"/>
          <w:szCs w:val="24"/>
        </w:rPr>
        <w:t>Additional Observations</w:t>
      </w:r>
    </w:p>
    <w:p w:rsidR="0065382B" w:rsidRPr="00C018CC" w:rsidRDefault="0065382B" w:rsidP="0065382B">
      <w:pPr>
        <w:pStyle w:val="TableText"/>
        <w:tabs>
          <w:tab w:val="right" w:pos="360"/>
        </w:tabs>
        <w:rPr>
          <w:rFonts w:ascii="Calibri" w:hAnsi="Calibri"/>
          <w:sz w:val="24"/>
          <w:szCs w:val="24"/>
        </w:rPr>
      </w:pPr>
      <w:r w:rsidRPr="00C018CC">
        <w:rPr>
          <w:rFonts w:ascii="Calibri" w:hAnsi="Calibri"/>
          <w:sz w:val="24"/>
          <w:szCs w:val="24"/>
        </w:rPr>
        <w:t>Operational suggestions and observations for Station 7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At least one survivor, victim, or volunteer that went through the drill was armed. No one detected or asked the question, “Are you carrying a weapon?” A metal detector, as well as a radiation detector, is needed.</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There was some concern about tracking of the radioactive sources used in the drill.  For future drills, it is strongly suggested that an individual with a detector be stationed at the point at which victims exit the drill.</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Ensure that all scenarios identify points or individuals during the drill that require the source of contamination to be removed from the actor. For example, in the drill the sources were removed at the Wash Station. If a scenario had called for a victim to proceed directly from the medical area to a hospital, source retrieval would have been bypassed.</w:t>
      </w:r>
    </w:p>
    <w:p w:rsidR="0065382B" w:rsidRPr="00C018CC" w:rsidRDefault="0065382B" w:rsidP="0065382B">
      <w:pPr>
        <w:pStyle w:val="TableText"/>
        <w:tabs>
          <w:tab w:val="right" w:pos="360"/>
        </w:tabs>
        <w:rPr>
          <w:rFonts w:ascii="Calibri" w:hAnsi="Calibri"/>
          <w:sz w:val="24"/>
          <w:szCs w:val="24"/>
        </w:rPr>
      </w:pPr>
      <w:r w:rsidRPr="00C018CC">
        <w:rPr>
          <w:rFonts w:ascii="Calibri" w:hAnsi="Calibri"/>
          <w:sz w:val="24"/>
          <w:szCs w:val="24"/>
        </w:rPr>
        <w:t>Staffing and training observations and suggestions for Station 7 are as follows: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Just-in-time-training trainers unfortunately ignored about half their audience—the screen was not visible to those in the "clean" end of the bleachers, and the first speaker spoke the entire time with his back to them and in an inaudible voice.</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Additional training should be offered on the effects of radiation exposure, and realistic expectations should be understood by those expected to counsel or reassure survivors (e.g., a one -page handout specific to radiation exposure symptoms would be useful so people would have a better idea of what to expect, which is one of the key principles in psychological first aid, and such training would give those trying to be helpful something more to offer than hollow assurances such as "You'll be okay."</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Revise triage methods to maximize the use of licensed mental health responders.</w:t>
      </w:r>
    </w:p>
    <w:p w:rsidR="0065382B" w:rsidRPr="00C018CC" w:rsidRDefault="0065382B" w:rsidP="0065382B">
      <w:pPr>
        <w:pStyle w:val="ListBullet"/>
        <w:numPr>
          <w:ilvl w:val="0"/>
          <w:numId w:val="5"/>
        </w:numPr>
        <w:spacing w:before="20" w:after="20" w:line="240" w:lineRule="auto"/>
        <w:ind w:left="720"/>
        <w:contextualSpacing/>
        <w:jc w:val="left"/>
        <w:rPr>
          <w:rFonts w:ascii="Calibri" w:hAnsi="Calibri" w:cs="Calibri"/>
        </w:rPr>
      </w:pPr>
      <w:r w:rsidRPr="00C018CC">
        <w:rPr>
          <w:rFonts w:ascii="Calibri" w:hAnsi="Calibri" w:cs="Calibri"/>
        </w:rPr>
        <w:t>Law enforcement is needed at entrance and exit and at separation of clean and dirty areas.</w:t>
      </w:r>
    </w:p>
    <w:p w:rsidR="005C5148" w:rsidRPr="00C018CC" w:rsidRDefault="00C018CC">
      <w:pPr>
        <w:rPr>
          <w:sz w:val="24"/>
          <w:szCs w:val="24"/>
        </w:rPr>
      </w:pPr>
      <w:r>
        <w:rPr>
          <w:sz w:val="24"/>
          <w:szCs w:val="24"/>
        </w:rPr>
        <w:t>=</w:t>
      </w:r>
    </w:p>
    <w:sectPr w:rsidR="005C5148" w:rsidRPr="00C018CC" w:rsidSect="005C5148">
      <w:headerReference w:type="default" r:id="rId18"/>
      <w:footerReference w:type="default" r:id="rId19"/>
      <w:footerReference w:type="first" r:id="rId2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8CC" w:rsidRDefault="00C018CC" w:rsidP="005C5148">
      <w:pPr>
        <w:spacing w:after="0" w:line="240" w:lineRule="auto"/>
      </w:pPr>
      <w:r>
        <w:separator/>
      </w:r>
    </w:p>
  </w:endnote>
  <w:endnote w:type="continuationSeparator" w:id="0">
    <w:p w:rsidR="00C018CC" w:rsidRDefault="00C018CC" w:rsidP="005C51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ヒラギノ角ゴ Pro W3">
    <w:charset w:val="00"/>
    <w:family w:val="roman"/>
    <w:pitch w:val="default"/>
    <w:sig w:usb0="00000000" w:usb1="00000000" w:usb2="00000000" w:usb3="00000000" w:csb0="00000000" w:csb1="00000000"/>
  </w:font>
  <w:font w:name="Univers 57 Condensed">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 Book">
    <w:altName w:val="Times New Roman"/>
    <w:panose1 w:val="00000000000000000000"/>
    <w:charset w:val="00"/>
    <w:family w:val="roman"/>
    <w:notTrueType/>
    <w:pitch w:val="default"/>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Joanna MT">
    <w:panose1 w:val="00000000000000000000"/>
    <w:charset w:val="00"/>
    <w:family w:val="roman"/>
    <w:notTrueType/>
    <w:pitch w:val="variable"/>
    <w:sig w:usb0="00000003" w:usb1="00000000" w:usb2="00000000" w:usb3="00000000" w:csb0="00000001" w:csb1="00000000"/>
  </w:font>
  <w:font w:name="Albertus Medium">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BA0" w:rsidRDefault="00083B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BA0" w:rsidRDefault="00083BA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8CC" w:rsidRPr="000640FB" w:rsidRDefault="00C018CC" w:rsidP="005C5148">
    <w:pPr>
      <w:pBdr>
        <w:top w:val="single" w:sz="4" w:space="1" w:color="auto"/>
      </w:pBdr>
      <w:tabs>
        <w:tab w:val="center" w:pos="4680"/>
        <w:tab w:val="right" w:pos="9360"/>
        <w:tab w:val="right" w:pos="12870"/>
      </w:tabs>
      <w:rPr>
        <w:rFonts w:ascii="Calibri" w:hAnsi="Calibri" w:cs="Calibri"/>
        <w:b/>
        <w:color w:val="2E368F"/>
      </w:rPr>
    </w:pPr>
    <w:r>
      <w:rPr>
        <w:rFonts w:ascii="Calibri" w:hAnsi="Calibri" w:cs="Calibri"/>
        <w:b/>
        <w:color w:val="000080"/>
      </w:rPr>
      <w:t>Appendix E</w:t>
    </w:r>
    <w:r w:rsidRPr="000640FB">
      <w:rPr>
        <w:rFonts w:ascii="Calibri" w:hAnsi="Calibri" w:cs="Calibri"/>
        <w:b/>
        <w:color w:val="000080"/>
      </w:rPr>
      <w:tab/>
    </w:r>
    <w:r w:rsidR="00D00DDF" w:rsidRPr="000640FB">
      <w:rPr>
        <w:rFonts w:ascii="Calibri" w:hAnsi="Calibri" w:cs="Calibri"/>
        <w:color w:val="2E368F"/>
      </w:rPr>
      <w:fldChar w:fldCharType="begin"/>
    </w:r>
    <w:r w:rsidRPr="000640FB">
      <w:rPr>
        <w:rFonts w:ascii="Calibri" w:hAnsi="Calibri" w:cs="Calibri"/>
        <w:color w:val="2E368F"/>
      </w:rPr>
      <w:instrText xml:space="preserve"> PAGE </w:instrText>
    </w:r>
    <w:r w:rsidR="00D00DDF" w:rsidRPr="000640FB">
      <w:rPr>
        <w:rFonts w:ascii="Calibri" w:hAnsi="Calibri" w:cs="Calibri"/>
        <w:color w:val="2E368F"/>
      </w:rPr>
      <w:fldChar w:fldCharType="separate"/>
    </w:r>
    <w:r>
      <w:rPr>
        <w:rFonts w:ascii="Calibri" w:hAnsi="Calibri" w:cs="Calibri"/>
        <w:noProof/>
        <w:color w:val="2E368F"/>
      </w:rPr>
      <w:t>2</w:t>
    </w:r>
    <w:r w:rsidR="00D00DDF" w:rsidRPr="000640FB">
      <w:rPr>
        <w:rFonts w:ascii="Calibri" w:hAnsi="Calibri" w:cs="Calibri"/>
        <w:color w:val="2E368F"/>
      </w:rPr>
      <w:fldChar w:fldCharType="end"/>
    </w:r>
    <w:r w:rsidRPr="000640FB">
      <w:rPr>
        <w:rFonts w:ascii="Calibri" w:hAnsi="Calibri" w:cs="Calibri"/>
        <w:color w:val="2E368F"/>
      </w:rPr>
      <w:t xml:space="preserve"> </w:t>
    </w:r>
    <w:r w:rsidRPr="000640FB">
      <w:rPr>
        <w:rFonts w:ascii="Calibri" w:hAnsi="Calibri" w:cs="Calibri"/>
        <w:color w:val="2E368F"/>
      </w:rPr>
      <w:tab/>
    </w:r>
    <w:r w:rsidRPr="000640FB">
      <w:rPr>
        <w:rFonts w:ascii="Calibri" w:hAnsi="Calibri" w:cs="Calibri"/>
        <w:b/>
        <w:color w:val="2E368F"/>
      </w:rPr>
      <w:t>CDC/FDOH</w:t>
    </w:r>
  </w:p>
  <w:p w:rsidR="00C018CC" w:rsidRDefault="00C018C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8CC" w:rsidRPr="000640FB" w:rsidRDefault="00C018CC" w:rsidP="005C5148">
    <w:pPr>
      <w:pBdr>
        <w:top w:val="single" w:sz="4" w:space="1" w:color="auto"/>
      </w:pBdr>
      <w:tabs>
        <w:tab w:val="center" w:pos="4680"/>
        <w:tab w:val="right" w:pos="9360"/>
        <w:tab w:val="right" w:pos="12870"/>
      </w:tabs>
      <w:rPr>
        <w:rFonts w:ascii="Calibri" w:hAnsi="Calibri" w:cs="Calibri"/>
        <w:b/>
        <w:color w:val="2E368F"/>
      </w:rPr>
    </w:pPr>
    <w:r>
      <w:rPr>
        <w:rFonts w:ascii="Calibri" w:hAnsi="Calibri" w:cs="Calibri"/>
        <w:b/>
        <w:color w:val="000080"/>
      </w:rPr>
      <w:t>Appendix E</w:t>
    </w:r>
    <w:r w:rsidRPr="000640FB">
      <w:rPr>
        <w:rFonts w:ascii="Calibri" w:hAnsi="Calibri" w:cs="Calibri"/>
        <w:b/>
        <w:color w:val="000080"/>
      </w:rPr>
      <w:tab/>
    </w:r>
    <w:r w:rsidR="00D00DDF" w:rsidRPr="000640FB">
      <w:rPr>
        <w:rFonts w:ascii="Calibri" w:hAnsi="Calibri" w:cs="Calibri"/>
        <w:color w:val="2E368F"/>
      </w:rPr>
      <w:fldChar w:fldCharType="begin"/>
    </w:r>
    <w:r w:rsidRPr="000640FB">
      <w:rPr>
        <w:rFonts w:ascii="Calibri" w:hAnsi="Calibri" w:cs="Calibri"/>
        <w:color w:val="2E368F"/>
      </w:rPr>
      <w:instrText xml:space="preserve"> PAGE </w:instrText>
    </w:r>
    <w:r w:rsidR="00D00DDF" w:rsidRPr="000640FB">
      <w:rPr>
        <w:rFonts w:ascii="Calibri" w:hAnsi="Calibri" w:cs="Calibri"/>
        <w:color w:val="2E368F"/>
      </w:rPr>
      <w:fldChar w:fldCharType="separate"/>
    </w:r>
    <w:r w:rsidR="00083BA0">
      <w:rPr>
        <w:rFonts w:ascii="Calibri" w:hAnsi="Calibri" w:cs="Calibri"/>
        <w:noProof/>
        <w:color w:val="2E368F"/>
      </w:rPr>
      <w:t>3</w:t>
    </w:r>
    <w:r w:rsidR="00D00DDF" w:rsidRPr="000640FB">
      <w:rPr>
        <w:rFonts w:ascii="Calibri" w:hAnsi="Calibri" w:cs="Calibri"/>
        <w:color w:val="2E368F"/>
      </w:rPr>
      <w:fldChar w:fldCharType="end"/>
    </w:r>
    <w:r w:rsidRPr="000640FB">
      <w:rPr>
        <w:rFonts w:ascii="Calibri" w:hAnsi="Calibri" w:cs="Calibri"/>
        <w:color w:val="2E368F"/>
      </w:rPr>
      <w:t xml:space="preserve"> </w:t>
    </w:r>
    <w:r w:rsidRPr="000640FB">
      <w:rPr>
        <w:rFonts w:ascii="Calibri" w:hAnsi="Calibri" w:cs="Calibri"/>
        <w:color w:val="2E368F"/>
      </w:rPr>
      <w:tab/>
    </w:r>
    <w:r w:rsidRPr="000640FB">
      <w:rPr>
        <w:rFonts w:ascii="Calibri" w:hAnsi="Calibri" w:cs="Calibri"/>
        <w:b/>
        <w:color w:val="2E368F"/>
      </w:rPr>
      <w:t>CDC/FDOH</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8CC" w:rsidRPr="000640FB" w:rsidRDefault="00C018CC" w:rsidP="005C5148">
    <w:pPr>
      <w:pBdr>
        <w:top w:val="single" w:sz="4" w:space="1" w:color="auto"/>
      </w:pBdr>
      <w:tabs>
        <w:tab w:val="center" w:pos="4680"/>
        <w:tab w:val="right" w:pos="9360"/>
        <w:tab w:val="right" w:pos="12870"/>
      </w:tabs>
      <w:rPr>
        <w:rFonts w:ascii="Calibri" w:hAnsi="Calibri" w:cs="Calibri"/>
        <w:b/>
        <w:color w:val="2E368F"/>
      </w:rPr>
    </w:pPr>
    <w:r>
      <w:rPr>
        <w:rFonts w:ascii="Calibri" w:hAnsi="Calibri" w:cs="Calibri"/>
        <w:b/>
        <w:color w:val="000080"/>
      </w:rPr>
      <w:t>Appendix E</w:t>
    </w:r>
    <w:r w:rsidRPr="000640FB">
      <w:rPr>
        <w:rFonts w:ascii="Calibri" w:hAnsi="Calibri" w:cs="Calibri"/>
        <w:b/>
        <w:color w:val="000080"/>
      </w:rPr>
      <w:tab/>
    </w:r>
    <w:r w:rsidR="00D00DDF" w:rsidRPr="000640FB">
      <w:rPr>
        <w:rFonts w:ascii="Calibri" w:hAnsi="Calibri" w:cs="Calibri"/>
        <w:color w:val="2E368F"/>
      </w:rPr>
      <w:fldChar w:fldCharType="begin"/>
    </w:r>
    <w:r w:rsidRPr="000640FB">
      <w:rPr>
        <w:rFonts w:ascii="Calibri" w:hAnsi="Calibri" w:cs="Calibri"/>
        <w:color w:val="2E368F"/>
      </w:rPr>
      <w:instrText xml:space="preserve"> PAGE </w:instrText>
    </w:r>
    <w:r w:rsidR="00D00DDF" w:rsidRPr="000640FB">
      <w:rPr>
        <w:rFonts w:ascii="Calibri" w:hAnsi="Calibri" w:cs="Calibri"/>
        <w:color w:val="2E368F"/>
      </w:rPr>
      <w:fldChar w:fldCharType="separate"/>
    </w:r>
    <w:r w:rsidR="00083BA0">
      <w:rPr>
        <w:rFonts w:ascii="Calibri" w:hAnsi="Calibri" w:cs="Calibri"/>
        <w:noProof/>
        <w:color w:val="2E368F"/>
      </w:rPr>
      <w:t>2</w:t>
    </w:r>
    <w:r w:rsidR="00D00DDF" w:rsidRPr="000640FB">
      <w:rPr>
        <w:rFonts w:ascii="Calibri" w:hAnsi="Calibri" w:cs="Calibri"/>
        <w:color w:val="2E368F"/>
      </w:rPr>
      <w:fldChar w:fldCharType="end"/>
    </w:r>
    <w:r w:rsidRPr="000640FB">
      <w:rPr>
        <w:rFonts w:ascii="Calibri" w:hAnsi="Calibri" w:cs="Calibri"/>
        <w:color w:val="2E368F"/>
      </w:rPr>
      <w:t xml:space="preserve"> </w:t>
    </w:r>
    <w:r w:rsidRPr="000640FB">
      <w:rPr>
        <w:rFonts w:ascii="Calibri" w:hAnsi="Calibri" w:cs="Calibri"/>
        <w:color w:val="2E368F"/>
      </w:rPr>
      <w:tab/>
    </w:r>
    <w:r w:rsidRPr="000640FB">
      <w:rPr>
        <w:rFonts w:ascii="Calibri" w:hAnsi="Calibri" w:cs="Calibri"/>
        <w:b/>
        <w:color w:val="2E368F"/>
      </w:rPr>
      <w:t>CDC/FDOH</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8CC" w:rsidRDefault="00C018CC" w:rsidP="005C5148">
      <w:pPr>
        <w:spacing w:after="0" w:line="240" w:lineRule="auto"/>
      </w:pPr>
      <w:r>
        <w:separator/>
      </w:r>
    </w:p>
  </w:footnote>
  <w:footnote w:type="continuationSeparator" w:id="0">
    <w:p w:rsidR="00C018CC" w:rsidRDefault="00C018CC" w:rsidP="005C51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BA0" w:rsidRDefault="00083BA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BA0" w:rsidRDefault="00083BA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BA0" w:rsidRDefault="00083BA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8CC" w:rsidRPr="00536DE9" w:rsidRDefault="00C018CC" w:rsidP="007A76C9">
    <w:pPr>
      <w:tabs>
        <w:tab w:val="right" w:pos="2250"/>
        <w:tab w:val="right" w:pos="9360"/>
        <w:tab w:val="right" w:pos="12960"/>
      </w:tabs>
      <w:spacing w:after="0" w:line="240" w:lineRule="auto"/>
      <w:contextualSpacing/>
      <w:rPr>
        <w:rFonts w:ascii="Calibri" w:hAnsi="Calibri" w:cs="Arial"/>
        <w:b/>
        <w:bCs/>
        <w:color w:val="000080"/>
        <w:sz w:val="24"/>
        <w:szCs w:val="24"/>
      </w:rPr>
    </w:pPr>
    <w:r w:rsidRPr="00536DE9">
      <w:rPr>
        <w:rFonts w:ascii="Calibri" w:hAnsi="Calibri" w:cs="Arial"/>
        <w:b/>
        <w:bCs/>
        <w:color w:val="000080"/>
        <w:sz w:val="24"/>
        <w:szCs w:val="24"/>
      </w:rPr>
      <w:t>After-Action Report / Improvement Plan</w:t>
    </w:r>
    <w:r w:rsidRPr="00536DE9">
      <w:rPr>
        <w:rFonts w:ascii="Calibri" w:hAnsi="Calibri" w:cs="Arial"/>
        <w:b/>
        <w:bCs/>
        <w:color w:val="000080"/>
        <w:sz w:val="24"/>
        <w:szCs w:val="24"/>
      </w:rPr>
      <w:tab/>
      <w:t>East Central Florida Regional Planning Council</w:t>
    </w:r>
  </w:p>
  <w:p w:rsidR="00C018CC" w:rsidRPr="00536DE9" w:rsidRDefault="00C018CC" w:rsidP="005C5148">
    <w:pPr>
      <w:pBdr>
        <w:bottom w:val="single" w:sz="4" w:space="1" w:color="000080"/>
      </w:pBdr>
      <w:tabs>
        <w:tab w:val="right" w:pos="9360"/>
        <w:tab w:val="right" w:pos="13050"/>
      </w:tabs>
      <w:spacing w:after="0" w:line="240" w:lineRule="auto"/>
      <w:rPr>
        <w:rFonts w:ascii="Calibri" w:hAnsi="Calibri" w:cs="Arial"/>
        <w:b/>
        <w:bCs/>
        <w:color w:val="000080"/>
        <w:sz w:val="24"/>
        <w:szCs w:val="24"/>
      </w:rPr>
    </w:pPr>
    <w:r w:rsidRPr="00536DE9">
      <w:rPr>
        <w:rFonts w:ascii="Calibri" w:hAnsi="Calibri" w:cs="Arial"/>
        <w:b/>
        <w:bCs/>
        <w:color w:val="000080"/>
        <w:sz w:val="24"/>
        <w:szCs w:val="24"/>
      </w:rPr>
      <w:t>(AAR/IP)</w:t>
    </w:r>
    <w:r w:rsidRPr="00536DE9">
      <w:rPr>
        <w:rFonts w:ascii="Calibri" w:hAnsi="Calibri" w:cs="Arial"/>
        <w:b/>
        <w:bCs/>
        <w:color w:val="000080"/>
        <w:sz w:val="24"/>
        <w:szCs w:val="24"/>
      </w:rPr>
      <w:tab/>
      <w:t>CDC/FDOH Limited-Scale Drill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C5AFB58"/>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09626C24"/>
    <w:lvl w:ilvl="0">
      <w:start w:val="1"/>
      <w:numFmt w:val="bullet"/>
      <w:lvlText w:val=""/>
      <w:lvlJc w:val="left"/>
      <w:pPr>
        <w:tabs>
          <w:tab w:val="num" w:pos="360"/>
        </w:tabs>
        <w:ind w:left="360" w:hanging="360"/>
      </w:pPr>
      <w:rPr>
        <w:rFonts w:ascii="Symbol" w:hAnsi="Symbol" w:hint="default"/>
        <w:sz w:val="24"/>
      </w:rPr>
    </w:lvl>
  </w:abstractNum>
  <w:abstractNum w:abstractNumId="2">
    <w:nsid w:val="300143C0"/>
    <w:multiLevelType w:val="hybridMultilevel"/>
    <w:tmpl w:val="13643AE0"/>
    <w:lvl w:ilvl="0" w:tplc="04090001">
      <w:start w:val="1"/>
      <w:numFmt w:val="bullet"/>
      <w:pStyle w:val="BulletRad2"/>
      <w:lvlText w:val="–"/>
      <w:lvlJc w:val="left"/>
      <w:pPr>
        <w:ind w:left="720" w:hanging="360"/>
      </w:pPr>
      <w:rPr>
        <w:rFonts w:ascii="Times New Roman" w:hAnsi="Times New Roman" w:cs="Times New Roman" w:hint="default"/>
        <w:b w:val="0"/>
        <w:i w:val="0"/>
        <w:sz w:val="24"/>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4846BA"/>
    <w:multiLevelType w:val="hybridMultilevel"/>
    <w:tmpl w:val="1E60C136"/>
    <w:lvl w:ilvl="0" w:tplc="641E30EC">
      <w:start w:val="1"/>
      <w:numFmt w:val="decimal"/>
      <w:pStyle w:val="Numbered"/>
      <w:lvlText w:val="%1."/>
      <w:lvlJc w:val="left"/>
      <w:pPr>
        <w:tabs>
          <w:tab w:val="num" w:pos="360"/>
        </w:tabs>
        <w:ind w:left="360" w:hanging="360"/>
      </w:pPr>
      <w:rPr>
        <w:rFonts w:ascii="Times New Roman" w:hAnsi="Times New Roman" w:cs="Arial" w:hint="default"/>
        <w:b w:val="0"/>
        <w:i w:val="0"/>
        <w:sz w:val="20"/>
        <w:szCs w:val="20"/>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4">
    <w:nsid w:val="754B7D48"/>
    <w:multiLevelType w:val="hybridMultilevel"/>
    <w:tmpl w:val="18E09EA4"/>
    <w:lvl w:ilvl="0" w:tplc="641E30EC">
      <w:start w:val="1"/>
      <w:numFmt w:val="bullet"/>
      <w:pStyle w:val="BulletRad"/>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C07794B"/>
    <w:multiLevelType w:val="hybridMultilevel"/>
    <w:tmpl w:val="ED6ABC92"/>
    <w:lvl w:ilvl="0" w:tplc="9BC0C2A0">
      <w:start w:val="1"/>
      <w:numFmt w:val="bullet"/>
      <w:pStyle w:val="ListParagraph"/>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0"/>
  </w:num>
  <w:num w:numId="2">
    <w:abstractNumId w:val="5"/>
  </w:num>
  <w:num w:numId="3">
    <w:abstractNumId w:val="4"/>
  </w:num>
  <w:num w:numId="4">
    <w:abstractNumId w:val="2"/>
  </w:num>
  <w:num w:numId="5">
    <w:abstractNumId w:val="1"/>
  </w:num>
  <w:num w:numId="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01"/>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65382B"/>
    <w:rsid w:val="00031C7B"/>
    <w:rsid w:val="00034C78"/>
    <w:rsid w:val="00067344"/>
    <w:rsid w:val="00083BA0"/>
    <w:rsid w:val="00286456"/>
    <w:rsid w:val="0029693F"/>
    <w:rsid w:val="002A609A"/>
    <w:rsid w:val="002E51BF"/>
    <w:rsid w:val="0039217B"/>
    <w:rsid w:val="003A3772"/>
    <w:rsid w:val="004E13F9"/>
    <w:rsid w:val="00590E54"/>
    <w:rsid w:val="005C5148"/>
    <w:rsid w:val="005D62C8"/>
    <w:rsid w:val="005E382F"/>
    <w:rsid w:val="005F29D3"/>
    <w:rsid w:val="006503C0"/>
    <w:rsid w:val="0065382B"/>
    <w:rsid w:val="00681B2D"/>
    <w:rsid w:val="006A1638"/>
    <w:rsid w:val="00731067"/>
    <w:rsid w:val="00740273"/>
    <w:rsid w:val="007502F8"/>
    <w:rsid w:val="007A76C9"/>
    <w:rsid w:val="00836077"/>
    <w:rsid w:val="0086438B"/>
    <w:rsid w:val="00981C85"/>
    <w:rsid w:val="00A53EBF"/>
    <w:rsid w:val="00A87EC1"/>
    <w:rsid w:val="00B0072D"/>
    <w:rsid w:val="00B23DDF"/>
    <w:rsid w:val="00B95608"/>
    <w:rsid w:val="00C018CC"/>
    <w:rsid w:val="00C04A0F"/>
    <w:rsid w:val="00C46ACC"/>
    <w:rsid w:val="00C70E75"/>
    <w:rsid w:val="00D00DDF"/>
    <w:rsid w:val="00D64E41"/>
    <w:rsid w:val="00DC2836"/>
    <w:rsid w:val="00E07592"/>
    <w:rsid w:val="00EA1242"/>
    <w:rsid w:val="00EF1447"/>
    <w:rsid w:val="00F755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82B"/>
    <w:pPr>
      <w:spacing w:after="200" w:line="276" w:lineRule="auto"/>
    </w:pPr>
    <w:rPr>
      <w:rFonts w:asciiTheme="minorHAnsi" w:hAnsiTheme="minorHAnsi" w:cstheme="minorBidi"/>
      <w:sz w:val="22"/>
      <w:szCs w:val="22"/>
    </w:rPr>
  </w:style>
  <w:style w:type="paragraph" w:styleId="Heading1">
    <w:name w:val="heading 1"/>
    <w:aliases w:val="TOC Title,1 ghost,g"/>
    <w:basedOn w:val="Normal"/>
    <w:next w:val="Normal"/>
    <w:link w:val="Heading1Char"/>
    <w:qFormat/>
    <w:rsid w:val="00731067"/>
    <w:pPr>
      <w:keepNext/>
      <w:spacing w:after="240" w:line="280" w:lineRule="exact"/>
      <w:jc w:val="center"/>
      <w:outlineLvl w:val="0"/>
    </w:pPr>
    <w:rPr>
      <w:b/>
      <w:kern w:val="32"/>
      <w:szCs w:val="32"/>
    </w:rPr>
  </w:style>
  <w:style w:type="paragraph" w:styleId="Heading2">
    <w:name w:val="heading 2"/>
    <w:aliases w:val="2 headline,h"/>
    <w:basedOn w:val="Normal"/>
    <w:next w:val="Normal"/>
    <w:link w:val="Heading2Char"/>
    <w:qFormat/>
    <w:rsid w:val="00731067"/>
    <w:pPr>
      <w:spacing w:before="240"/>
      <w:outlineLvl w:val="1"/>
    </w:pPr>
    <w:rPr>
      <w:b/>
      <w:szCs w:val="28"/>
    </w:rPr>
  </w:style>
  <w:style w:type="paragraph" w:styleId="Heading3">
    <w:name w:val="heading 3"/>
    <w:aliases w:val="3 bullet,b,2"/>
    <w:basedOn w:val="Normal"/>
    <w:next w:val="Normal"/>
    <w:link w:val="Heading3Char"/>
    <w:uiPriority w:val="9"/>
    <w:qFormat/>
    <w:rsid w:val="00731067"/>
    <w:pPr>
      <w:keepNext/>
      <w:spacing w:before="240"/>
      <w:outlineLvl w:val="2"/>
    </w:pPr>
    <w:rPr>
      <w:rFonts w:eastAsia="Times New Roman"/>
      <w:b/>
      <w:i/>
      <w:szCs w:val="26"/>
    </w:rPr>
  </w:style>
  <w:style w:type="paragraph" w:styleId="Heading4">
    <w:name w:val="heading 4"/>
    <w:aliases w:val="4 dash,d,3"/>
    <w:basedOn w:val="Normal"/>
    <w:next w:val="Normal"/>
    <w:link w:val="Heading4Char"/>
    <w:qFormat/>
    <w:rsid w:val="00731067"/>
    <w:pPr>
      <w:keepNext/>
      <w:keepLines/>
      <w:spacing w:before="200" w:after="0"/>
      <w:outlineLvl w:val="3"/>
    </w:pPr>
    <w:rPr>
      <w:rFonts w:ascii="Cambria" w:eastAsia="Times New Roman" w:hAnsi="Cambria"/>
      <w:b/>
      <w:bCs/>
      <w:i/>
      <w:iCs/>
      <w:color w:val="4F81BD"/>
    </w:rPr>
  </w:style>
  <w:style w:type="paragraph" w:styleId="Heading5">
    <w:name w:val="heading 5"/>
    <w:aliases w:val="5 sub-bullet,sb,4"/>
    <w:basedOn w:val="Normal"/>
    <w:next w:val="Normal"/>
    <w:link w:val="Heading5Char"/>
    <w:qFormat/>
    <w:rsid w:val="00731067"/>
    <w:pPr>
      <w:keepNext/>
      <w:keepLines/>
      <w:spacing w:before="200" w:after="0"/>
      <w:outlineLvl w:val="4"/>
    </w:pPr>
    <w:rPr>
      <w:rFonts w:ascii="Cambria" w:eastAsia="Times New Roman" w:hAnsi="Cambria"/>
      <w:color w:val="243F60"/>
    </w:rPr>
  </w:style>
  <w:style w:type="paragraph" w:styleId="Heading6">
    <w:name w:val="heading 6"/>
    <w:aliases w:val="sub-dash,sd,5"/>
    <w:basedOn w:val="Normal"/>
    <w:link w:val="Heading6Char"/>
    <w:qFormat/>
    <w:rsid w:val="0065382B"/>
    <w:pPr>
      <w:widowControl w:val="0"/>
      <w:autoSpaceDE w:val="0"/>
      <w:autoSpaceDN w:val="0"/>
      <w:adjustRightInd w:val="0"/>
      <w:spacing w:after="0" w:line="240" w:lineRule="auto"/>
      <w:outlineLvl w:val="5"/>
    </w:pPr>
    <w:rPr>
      <w:rFonts w:ascii="Book Antiqua" w:eastAsia="Times New Roman" w:hAnsi="Book Antiqua" w:cs="Book Antiqua"/>
      <w:color w:val="000000"/>
      <w:sz w:val="24"/>
      <w:szCs w:val="24"/>
    </w:rPr>
  </w:style>
  <w:style w:type="paragraph" w:styleId="Heading7">
    <w:name w:val="heading 7"/>
    <w:basedOn w:val="Normal"/>
    <w:next w:val="Normal"/>
    <w:link w:val="Heading7Char"/>
    <w:qFormat/>
    <w:rsid w:val="0065382B"/>
    <w:pPr>
      <w:keepNext/>
      <w:widowControl w:val="0"/>
      <w:autoSpaceDE w:val="0"/>
      <w:autoSpaceDN w:val="0"/>
      <w:adjustRightInd w:val="0"/>
      <w:spacing w:after="0" w:line="240" w:lineRule="auto"/>
      <w:jc w:val="center"/>
      <w:outlineLvl w:val="6"/>
    </w:pPr>
    <w:rPr>
      <w:rFonts w:ascii="Book Antiqua" w:eastAsia="Times New Roman" w:hAnsi="Book Antiqua" w:cs="Book Antiqua"/>
      <w:b/>
      <w:bCs/>
      <w:color w:val="000000"/>
      <w:sz w:val="20"/>
      <w:szCs w:val="20"/>
    </w:rPr>
  </w:style>
  <w:style w:type="paragraph" w:styleId="Heading8">
    <w:name w:val="heading 8"/>
    <w:basedOn w:val="Normal"/>
    <w:next w:val="Normal"/>
    <w:link w:val="Heading8Char"/>
    <w:qFormat/>
    <w:rsid w:val="0065382B"/>
    <w:pPr>
      <w:keepNext/>
      <w:widowControl w:val="0"/>
      <w:autoSpaceDE w:val="0"/>
      <w:autoSpaceDN w:val="0"/>
      <w:adjustRightInd w:val="0"/>
      <w:spacing w:after="0" w:line="240" w:lineRule="auto"/>
      <w:jc w:val="center"/>
      <w:outlineLvl w:val="7"/>
    </w:pPr>
    <w:rPr>
      <w:rFonts w:ascii="Book Antiqua" w:eastAsia="Times New Roman" w:hAnsi="Book Antiqua" w:cs="Book Antiqua"/>
      <w:b/>
      <w:bCs/>
      <w:color w:val="000000"/>
      <w:sz w:val="32"/>
      <w:szCs w:val="32"/>
    </w:rPr>
  </w:style>
  <w:style w:type="paragraph" w:styleId="Heading9">
    <w:name w:val="heading 9"/>
    <w:basedOn w:val="Normal"/>
    <w:next w:val="Normal"/>
    <w:link w:val="Heading9Char"/>
    <w:uiPriority w:val="9"/>
    <w:qFormat/>
    <w:rsid w:val="0065382B"/>
    <w:pPr>
      <w:keepNext/>
      <w:widowControl w:val="0"/>
      <w:autoSpaceDE w:val="0"/>
      <w:autoSpaceDN w:val="0"/>
      <w:adjustRightInd w:val="0"/>
      <w:spacing w:after="0" w:line="240" w:lineRule="auto"/>
      <w:outlineLvl w:val="8"/>
    </w:pPr>
    <w:rPr>
      <w:rFonts w:ascii="Book Antiqua" w:eastAsia="Times New Roman" w:hAnsi="Book Antiqua" w:cs="Book Antiqua"/>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Title">
    <w:name w:val="Report Title"/>
    <w:basedOn w:val="Normal"/>
    <w:link w:val="ReportTitleChar"/>
    <w:qFormat/>
    <w:rsid w:val="00731067"/>
    <w:pPr>
      <w:spacing w:before="240" w:after="240" w:line="240" w:lineRule="auto"/>
      <w:jc w:val="center"/>
    </w:pPr>
    <w:rPr>
      <w:b/>
      <w:sz w:val="48"/>
      <w:szCs w:val="40"/>
    </w:rPr>
  </w:style>
  <w:style w:type="character" w:customStyle="1" w:styleId="ReportTitleChar">
    <w:name w:val="Report Title Char"/>
    <w:basedOn w:val="DefaultParagraphFont"/>
    <w:link w:val="ReportTitle"/>
    <w:rsid w:val="00731067"/>
    <w:rPr>
      <w:b/>
      <w:sz w:val="48"/>
      <w:szCs w:val="40"/>
    </w:rPr>
  </w:style>
  <w:style w:type="character" w:customStyle="1" w:styleId="Heading1Char">
    <w:name w:val="Heading 1 Char"/>
    <w:aliases w:val="TOC Title Char,1 ghost Char,g Char"/>
    <w:basedOn w:val="DefaultParagraphFont"/>
    <w:link w:val="Heading1"/>
    <w:rsid w:val="00731067"/>
    <w:rPr>
      <w:b/>
      <w:kern w:val="32"/>
      <w:sz w:val="24"/>
      <w:szCs w:val="32"/>
    </w:rPr>
  </w:style>
  <w:style w:type="character" w:customStyle="1" w:styleId="Heading2Char">
    <w:name w:val="Heading 2 Char"/>
    <w:aliases w:val="2 headline Char,h Char"/>
    <w:basedOn w:val="DefaultParagraphFont"/>
    <w:link w:val="Heading2"/>
    <w:rsid w:val="00731067"/>
    <w:rPr>
      <w:b/>
      <w:sz w:val="24"/>
      <w:szCs w:val="28"/>
    </w:rPr>
  </w:style>
  <w:style w:type="character" w:customStyle="1" w:styleId="Heading3Char">
    <w:name w:val="Heading 3 Char"/>
    <w:aliases w:val="3 bullet Char,b Char,2 Char"/>
    <w:basedOn w:val="DefaultParagraphFont"/>
    <w:link w:val="Heading3"/>
    <w:uiPriority w:val="9"/>
    <w:rsid w:val="00731067"/>
    <w:rPr>
      <w:rFonts w:eastAsia="Times New Roman"/>
      <w:b/>
      <w:i/>
      <w:sz w:val="24"/>
      <w:szCs w:val="26"/>
    </w:rPr>
  </w:style>
  <w:style w:type="character" w:customStyle="1" w:styleId="Heading4Char">
    <w:name w:val="Heading 4 Char"/>
    <w:aliases w:val="4 dash Char,d Char,3 Char"/>
    <w:basedOn w:val="DefaultParagraphFont"/>
    <w:link w:val="Heading4"/>
    <w:rsid w:val="00731067"/>
    <w:rPr>
      <w:rFonts w:ascii="Cambria" w:eastAsia="Times New Roman" w:hAnsi="Cambria"/>
      <w:b/>
      <w:bCs/>
      <w:i/>
      <w:iCs/>
      <w:color w:val="4F81BD"/>
      <w:sz w:val="24"/>
      <w:szCs w:val="24"/>
    </w:rPr>
  </w:style>
  <w:style w:type="character" w:customStyle="1" w:styleId="Heading5Char">
    <w:name w:val="Heading 5 Char"/>
    <w:aliases w:val="5 sub-bullet Char,sb Char,4 Char"/>
    <w:basedOn w:val="DefaultParagraphFont"/>
    <w:link w:val="Heading5"/>
    <w:rsid w:val="00731067"/>
    <w:rPr>
      <w:rFonts w:ascii="Cambria" w:eastAsia="Times New Roman" w:hAnsi="Cambria"/>
      <w:color w:val="243F60"/>
      <w:sz w:val="24"/>
      <w:szCs w:val="24"/>
    </w:rPr>
  </w:style>
  <w:style w:type="paragraph" w:styleId="TOC1">
    <w:name w:val="toc 1"/>
    <w:basedOn w:val="Normal"/>
    <w:next w:val="Normal"/>
    <w:autoRedefine/>
    <w:uiPriority w:val="39"/>
    <w:rsid w:val="00731067"/>
    <w:pPr>
      <w:tabs>
        <w:tab w:val="right" w:leader="dot" w:pos="9350"/>
      </w:tabs>
      <w:spacing w:after="0" w:line="240" w:lineRule="auto"/>
      <w:jc w:val="center"/>
    </w:pPr>
    <w:rPr>
      <w:rFonts w:eastAsia="Times New Roman"/>
      <w:b/>
    </w:rPr>
  </w:style>
  <w:style w:type="paragraph" w:styleId="TOC2">
    <w:name w:val="toc 2"/>
    <w:basedOn w:val="Normal"/>
    <w:next w:val="Normal"/>
    <w:autoRedefine/>
    <w:uiPriority w:val="39"/>
    <w:rsid w:val="00731067"/>
    <w:pPr>
      <w:ind w:left="240"/>
    </w:pPr>
    <w:rPr>
      <w:rFonts w:eastAsia="Times New Roman"/>
    </w:rPr>
  </w:style>
  <w:style w:type="paragraph" w:styleId="TOC3">
    <w:name w:val="toc 3"/>
    <w:basedOn w:val="Normal"/>
    <w:next w:val="Normal"/>
    <w:autoRedefine/>
    <w:uiPriority w:val="39"/>
    <w:rsid w:val="00731067"/>
    <w:pPr>
      <w:ind w:left="480"/>
    </w:pPr>
    <w:rPr>
      <w:rFonts w:eastAsia="Times New Roman"/>
    </w:rPr>
  </w:style>
  <w:style w:type="paragraph" w:styleId="FootnoteText">
    <w:name w:val="footnote text"/>
    <w:basedOn w:val="Normal"/>
    <w:link w:val="FootnoteTextChar"/>
    <w:uiPriority w:val="99"/>
    <w:rsid w:val="00731067"/>
    <w:pPr>
      <w:tabs>
        <w:tab w:val="left" w:pos="432"/>
      </w:tabs>
      <w:spacing w:after="240" w:line="240" w:lineRule="auto"/>
      <w:ind w:firstLine="432"/>
      <w:jc w:val="both"/>
    </w:pPr>
    <w:rPr>
      <w:rFonts w:eastAsia="Times New Roman"/>
      <w:sz w:val="20"/>
    </w:rPr>
  </w:style>
  <w:style w:type="character" w:customStyle="1" w:styleId="FootnoteTextChar">
    <w:name w:val="Footnote Text Char"/>
    <w:basedOn w:val="DefaultParagraphFont"/>
    <w:link w:val="FootnoteText"/>
    <w:uiPriority w:val="99"/>
    <w:rsid w:val="00731067"/>
    <w:rPr>
      <w:rFonts w:eastAsia="Times New Roman"/>
      <w:szCs w:val="24"/>
    </w:rPr>
  </w:style>
  <w:style w:type="paragraph" w:styleId="CommentText">
    <w:name w:val="annotation text"/>
    <w:basedOn w:val="Normal"/>
    <w:link w:val="CommentTextChar"/>
    <w:rsid w:val="00731067"/>
    <w:rPr>
      <w:rFonts w:eastAsia="Times New Roman"/>
      <w:sz w:val="20"/>
      <w:szCs w:val="20"/>
    </w:rPr>
  </w:style>
  <w:style w:type="character" w:customStyle="1" w:styleId="CommentTextChar">
    <w:name w:val="Comment Text Char"/>
    <w:basedOn w:val="DefaultParagraphFont"/>
    <w:link w:val="CommentText"/>
    <w:rsid w:val="00731067"/>
    <w:rPr>
      <w:rFonts w:eastAsia="Times New Roman"/>
    </w:rPr>
  </w:style>
  <w:style w:type="paragraph" w:styleId="Header">
    <w:name w:val="header"/>
    <w:aliases w:val="Header1"/>
    <w:basedOn w:val="Normal"/>
    <w:link w:val="HeaderChar"/>
    <w:rsid w:val="00731067"/>
    <w:pPr>
      <w:tabs>
        <w:tab w:val="center" w:pos="4680"/>
        <w:tab w:val="right" w:pos="9360"/>
      </w:tabs>
    </w:pPr>
    <w:rPr>
      <w:rFonts w:eastAsia="Times New Roman"/>
    </w:rPr>
  </w:style>
  <w:style w:type="character" w:customStyle="1" w:styleId="HeaderChar">
    <w:name w:val="Header Char"/>
    <w:aliases w:val="Header1 Char"/>
    <w:basedOn w:val="DefaultParagraphFont"/>
    <w:link w:val="Header"/>
    <w:rsid w:val="00731067"/>
    <w:rPr>
      <w:rFonts w:eastAsia="Times New Roman"/>
      <w:sz w:val="24"/>
      <w:szCs w:val="24"/>
    </w:rPr>
  </w:style>
  <w:style w:type="paragraph" w:styleId="Footer">
    <w:name w:val="footer"/>
    <w:basedOn w:val="Normal"/>
    <w:link w:val="FooterChar"/>
    <w:uiPriority w:val="99"/>
    <w:rsid w:val="00731067"/>
    <w:pPr>
      <w:tabs>
        <w:tab w:val="center" w:pos="4320"/>
        <w:tab w:val="right" w:pos="8640"/>
      </w:tabs>
    </w:pPr>
    <w:rPr>
      <w:rFonts w:eastAsia="Times New Roman"/>
    </w:rPr>
  </w:style>
  <w:style w:type="character" w:customStyle="1" w:styleId="FooterChar">
    <w:name w:val="Footer Char"/>
    <w:basedOn w:val="DefaultParagraphFont"/>
    <w:link w:val="Footer"/>
    <w:uiPriority w:val="99"/>
    <w:rsid w:val="00731067"/>
    <w:rPr>
      <w:rFonts w:eastAsia="Times New Roman"/>
      <w:sz w:val="24"/>
      <w:szCs w:val="24"/>
    </w:rPr>
  </w:style>
  <w:style w:type="paragraph" w:styleId="Caption">
    <w:name w:val="caption"/>
    <w:basedOn w:val="Normal"/>
    <w:next w:val="Normal"/>
    <w:uiPriority w:val="35"/>
    <w:unhideWhenUsed/>
    <w:qFormat/>
    <w:rsid w:val="00731067"/>
    <w:pPr>
      <w:spacing w:line="240" w:lineRule="auto"/>
    </w:pPr>
    <w:rPr>
      <w:rFonts w:eastAsia="Times New Roman"/>
      <w:b/>
      <w:bCs/>
      <w:color w:val="4F81BD" w:themeColor="accent1"/>
      <w:sz w:val="18"/>
      <w:szCs w:val="18"/>
    </w:rPr>
  </w:style>
  <w:style w:type="character" w:styleId="FootnoteReference">
    <w:name w:val="footnote reference"/>
    <w:basedOn w:val="DefaultParagraphFont"/>
    <w:uiPriority w:val="99"/>
    <w:rsid w:val="00731067"/>
    <w:rPr>
      <w:spacing w:val="0"/>
      <w:position w:val="0"/>
      <w:u w:color="000080"/>
      <w:effect w:val="none"/>
      <w:vertAlign w:val="superscript"/>
    </w:rPr>
  </w:style>
  <w:style w:type="character" w:styleId="CommentReference">
    <w:name w:val="annotation reference"/>
    <w:basedOn w:val="DefaultParagraphFont"/>
    <w:rsid w:val="00731067"/>
    <w:rPr>
      <w:rFonts w:cs="Times New Roman"/>
      <w:sz w:val="16"/>
    </w:rPr>
  </w:style>
  <w:style w:type="character" w:styleId="PageNumber">
    <w:name w:val="page number"/>
    <w:basedOn w:val="DefaultParagraphFont"/>
    <w:uiPriority w:val="99"/>
    <w:rsid w:val="00731067"/>
    <w:rPr>
      <w:rFonts w:cs="Times New Roman"/>
    </w:rPr>
  </w:style>
  <w:style w:type="paragraph" w:styleId="ListBullet2">
    <w:name w:val="List Bullet 2"/>
    <w:basedOn w:val="Normal"/>
    <w:autoRedefine/>
    <w:uiPriority w:val="99"/>
    <w:rsid w:val="00731067"/>
    <w:pPr>
      <w:numPr>
        <w:numId w:val="1"/>
      </w:numPr>
    </w:pPr>
    <w:rPr>
      <w:rFonts w:eastAsia="Times New Roman"/>
    </w:rPr>
  </w:style>
  <w:style w:type="paragraph" w:styleId="BodyText">
    <w:name w:val="Body Text"/>
    <w:basedOn w:val="Normal"/>
    <w:link w:val="BodyTextChar"/>
    <w:uiPriority w:val="99"/>
    <w:rsid w:val="00731067"/>
    <w:pPr>
      <w:spacing w:after="240" w:line="280" w:lineRule="exact"/>
    </w:pPr>
    <w:rPr>
      <w:rFonts w:eastAsia="Times New Roman"/>
    </w:rPr>
  </w:style>
  <w:style w:type="character" w:customStyle="1" w:styleId="BodyTextChar">
    <w:name w:val="Body Text Char"/>
    <w:basedOn w:val="DefaultParagraphFont"/>
    <w:link w:val="BodyText"/>
    <w:uiPriority w:val="99"/>
    <w:rsid w:val="00731067"/>
    <w:rPr>
      <w:rFonts w:eastAsia="Times New Roman"/>
      <w:sz w:val="24"/>
      <w:szCs w:val="24"/>
    </w:rPr>
  </w:style>
  <w:style w:type="paragraph" w:styleId="BodyTextIndent">
    <w:name w:val="Body Text Indent"/>
    <w:basedOn w:val="Normal"/>
    <w:link w:val="BodyTextIndentChar"/>
    <w:uiPriority w:val="99"/>
    <w:rsid w:val="00731067"/>
    <w:pPr>
      <w:spacing w:after="0" w:line="240" w:lineRule="auto"/>
      <w:ind w:left="360" w:hanging="360"/>
    </w:pPr>
    <w:rPr>
      <w:rFonts w:eastAsia="Times New Roman"/>
      <w:sz w:val="20"/>
    </w:rPr>
  </w:style>
  <w:style w:type="character" w:customStyle="1" w:styleId="BodyTextIndentChar">
    <w:name w:val="Body Text Indent Char"/>
    <w:basedOn w:val="DefaultParagraphFont"/>
    <w:link w:val="BodyTextIndent"/>
    <w:uiPriority w:val="99"/>
    <w:rsid w:val="00731067"/>
    <w:rPr>
      <w:rFonts w:eastAsia="Times New Roman"/>
      <w:szCs w:val="24"/>
    </w:rPr>
  </w:style>
  <w:style w:type="paragraph" w:styleId="BodyText2">
    <w:name w:val="Body Text 2"/>
    <w:basedOn w:val="Normal"/>
    <w:link w:val="BodyText2Char"/>
    <w:uiPriority w:val="99"/>
    <w:rsid w:val="00731067"/>
    <w:pPr>
      <w:spacing w:after="0" w:line="240" w:lineRule="auto"/>
    </w:pPr>
    <w:rPr>
      <w:rFonts w:eastAsia="Times New Roman"/>
      <w:sz w:val="18"/>
    </w:rPr>
  </w:style>
  <w:style w:type="character" w:customStyle="1" w:styleId="BodyText2Char">
    <w:name w:val="Body Text 2 Char"/>
    <w:basedOn w:val="DefaultParagraphFont"/>
    <w:link w:val="BodyText2"/>
    <w:uiPriority w:val="99"/>
    <w:rsid w:val="00731067"/>
    <w:rPr>
      <w:rFonts w:eastAsia="Times New Roman"/>
      <w:sz w:val="18"/>
      <w:szCs w:val="24"/>
    </w:rPr>
  </w:style>
  <w:style w:type="paragraph" w:styleId="BlockText">
    <w:name w:val="Block Text"/>
    <w:basedOn w:val="BodyText"/>
    <w:uiPriority w:val="99"/>
    <w:rsid w:val="00731067"/>
    <w:pPr>
      <w:ind w:left="1440" w:right="1440"/>
    </w:pPr>
  </w:style>
  <w:style w:type="character" w:styleId="Hyperlink">
    <w:name w:val="Hyperlink"/>
    <w:basedOn w:val="DefaultParagraphFont"/>
    <w:uiPriority w:val="99"/>
    <w:rsid w:val="00731067"/>
    <w:rPr>
      <w:rFonts w:cs="Times New Roman"/>
      <w:color w:val="0000FF"/>
      <w:u w:val="single"/>
    </w:rPr>
  </w:style>
  <w:style w:type="table" w:styleId="TableGrid">
    <w:name w:val="Table Grid"/>
    <w:basedOn w:val="TableNormal"/>
    <w:uiPriority w:val="59"/>
    <w:rsid w:val="007310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next w:val="Normal"/>
    <w:uiPriority w:val="34"/>
    <w:rsid w:val="00731067"/>
    <w:pPr>
      <w:numPr>
        <w:numId w:val="2"/>
      </w:numPr>
      <w:spacing w:after="180" w:line="240" w:lineRule="auto"/>
      <w:ind w:right="360"/>
      <w:contextualSpacing/>
      <w:jc w:val="both"/>
    </w:pPr>
    <w:rPr>
      <w:rFonts w:eastAsia="Times New Roman"/>
    </w:rPr>
  </w:style>
  <w:style w:type="paragraph" w:customStyle="1" w:styleId="BasicParagraph">
    <w:name w:val="[Basic Paragraph]"/>
    <w:basedOn w:val="Normal"/>
    <w:uiPriority w:val="99"/>
    <w:rsid w:val="00731067"/>
    <w:pPr>
      <w:autoSpaceDE w:val="0"/>
      <w:autoSpaceDN w:val="0"/>
      <w:adjustRightInd w:val="0"/>
      <w:spacing w:after="0" w:line="288" w:lineRule="auto"/>
      <w:textAlignment w:val="center"/>
    </w:pPr>
    <w:rPr>
      <w:rFonts w:eastAsia="Times New Roman"/>
      <w:color w:val="000000"/>
    </w:rPr>
  </w:style>
  <w:style w:type="paragraph" w:customStyle="1" w:styleId="NormalSS">
    <w:name w:val="NormalSS"/>
    <w:basedOn w:val="Normal"/>
    <w:qFormat/>
    <w:rsid w:val="00731067"/>
    <w:pPr>
      <w:tabs>
        <w:tab w:val="left" w:pos="432"/>
      </w:tabs>
      <w:spacing w:after="0" w:line="240" w:lineRule="auto"/>
      <w:ind w:firstLine="432"/>
      <w:jc w:val="both"/>
    </w:pPr>
    <w:rPr>
      <w:rFonts w:eastAsia="Times New Roman"/>
    </w:rPr>
  </w:style>
  <w:style w:type="paragraph" w:customStyle="1" w:styleId="ParagraphLAST">
    <w:name w:val="Paragraph (LAST)"/>
    <w:basedOn w:val="Normal"/>
    <w:next w:val="Normal"/>
    <w:qFormat/>
    <w:rsid w:val="00731067"/>
    <w:pPr>
      <w:tabs>
        <w:tab w:val="left" w:pos="432"/>
      </w:tabs>
      <w:spacing w:after="240" w:line="480" w:lineRule="auto"/>
      <w:ind w:firstLine="432"/>
      <w:jc w:val="both"/>
    </w:pPr>
    <w:rPr>
      <w:rFonts w:eastAsia="Times New Roman"/>
    </w:rPr>
  </w:style>
  <w:style w:type="paragraph" w:customStyle="1" w:styleId="References">
    <w:name w:val="References"/>
    <w:basedOn w:val="Normal"/>
    <w:next w:val="Normal"/>
    <w:qFormat/>
    <w:rsid w:val="00731067"/>
    <w:pPr>
      <w:tabs>
        <w:tab w:val="left" w:pos="432"/>
      </w:tabs>
      <w:spacing w:after="240" w:line="240" w:lineRule="auto"/>
      <w:ind w:left="432" w:hanging="432"/>
    </w:pPr>
    <w:rPr>
      <w:rFonts w:eastAsia="Times New Roman"/>
    </w:rPr>
  </w:style>
  <w:style w:type="paragraph" w:customStyle="1" w:styleId="Heading1Black">
    <w:name w:val="Heading 1_Black"/>
    <w:basedOn w:val="Normal"/>
    <w:next w:val="Normal"/>
    <w:qFormat/>
    <w:rsid w:val="00731067"/>
    <w:pPr>
      <w:tabs>
        <w:tab w:val="left" w:pos="432"/>
      </w:tabs>
      <w:spacing w:before="240" w:after="240" w:line="240" w:lineRule="auto"/>
      <w:jc w:val="center"/>
      <w:outlineLvl w:val="0"/>
    </w:pPr>
    <w:rPr>
      <w:rFonts w:eastAsia="Times New Roman"/>
      <w:b/>
    </w:rPr>
  </w:style>
  <w:style w:type="paragraph" w:customStyle="1" w:styleId="Heading11">
    <w:name w:val="Heading 11"/>
    <w:next w:val="Normal"/>
    <w:rsid w:val="00731067"/>
    <w:pPr>
      <w:keepNext/>
      <w:spacing w:after="240" w:line="280" w:lineRule="exact"/>
      <w:jc w:val="center"/>
      <w:outlineLvl w:val="0"/>
    </w:pPr>
    <w:rPr>
      <w:rFonts w:eastAsia="ヒラギノ角ゴ Pro W3"/>
      <w:b/>
      <w:color w:val="000000"/>
      <w:kern w:val="32"/>
      <w:sz w:val="24"/>
    </w:rPr>
  </w:style>
  <w:style w:type="paragraph" w:customStyle="1" w:styleId="BodyText1">
    <w:name w:val="Body Text1"/>
    <w:rsid w:val="00731067"/>
    <w:pPr>
      <w:spacing w:after="240" w:line="280" w:lineRule="exact"/>
    </w:pPr>
    <w:rPr>
      <w:rFonts w:eastAsia="ヒラギノ角ゴ Pro W3"/>
      <w:color w:val="000000"/>
      <w:sz w:val="24"/>
    </w:rPr>
  </w:style>
  <w:style w:type="paragraph" w:customStyle="1" w:styleId="ListBullet21">
    <w:name w:val="List Bullet 21"/>
    <w:rsid w:val="00731067"/>
    <w:pPr>
      <w:spacing w:after="120" w:line="300" w:lineRule="exact"/>
    </w:pPr>
    <w:rPr>
      <w:rFonts w:eastAsia="ヒラギノ角ゴ Pro W3"/>
      <w:color w:val="000000"/>
      <w:sz w:val="24"/>
    </w:rPr>
  </w:style>
  <w:style w:type="paragraph" w:customStyle="1" w:styleId="Heading21">
    <w:name w:val="Heading 21"/>
    <w:next w:val="Normal"/>
    <w:rsid w:val="00731067"/>
    <w:pPr>
      <w:keepNext/>
      <w:spacing w:before="240" w:after="120" w:line="280" w:lineRule="exact"/>
      <w:outlineLvl w:val="1"/>
    </w:pPr>
    <w:rPr>
      <w:rFonts w:eastAsia="ヒラギノ角ゴ Pro W3"/>
      <w:b/>
      <w:color w:val="000000"/>
      <w:kern w:val="32"/>
      <w:sz w:val="24"/>
    </w:rPr>
  </w:style>
  <w:style w:type="character" w:customStyle="1" w:styleId="Hyperlink1">
    <w:name w:val="Hyperlink1"/>
    <w:rsid w:val="00731067"/>
    <w:rPr>
      <w:color w:val="093AEB"/>
      <w:sz w:val="22"/>
      <w:u w:val="single"/>
    </w:rPr>
  </w:style>
  <w:style w:type="paragraph" w:customStyle="1" w:styleId="ReportSubtitle">
    <w:name w:val="Report Subtitle"/>
    <w:basedOn w:val="Normal"/>
    <w:qFormat/>
    <w:rsid w:val="00731067"/>
    <w:pPr>
      <w:spacing w:after="3360" w:line="240" w:lineRule="auto"/>
      <w:jc w:val="center"/>
    </w:pPr>
    <w:rPr>
      <w:rFonts w:eastAsia="Times New Roman"/>
      <w:b/>
      <w:sz w:val="40"/>
      <w:szCs w:val="36"/>
    </w:rPr>
  </w:style>
  <w:style w:type="paragraph" w:customStyle="1" w:styleId="By-line">
    <w:name w:val="By-line"/>
    <w:basedOn w:val="Normal"/>
    <w:qFormat/>
    <w:rsid w:val="00731067"/>
    <w:pPr>
      <w:spacing w:after="0"/>
      <w:jc w:val="center"/>
    </w:pPr>
    <w:rPr>
      <w:rFonts w:eastAsia="Times New Roman"/>
      <w:sz w:val="32"/>
    </w:rPr>
  </w:style>
  <w:style w:type="paragraph" w:customStyle="1" w:styleId="Address">
    <w:name w:val="Address"/>
    <w:basedOn w:val="Normal"/>
    <w:qFormat/>
    <w:rsid w:val="00731067"/>
    <w:pPr>
      <w:spacing w:after="480"/>
      <w:jc w:val="center"/>
    </w:pPr>
    <w:rPr>
      <w:rFonts w:eastAsia="Times New Roman"/>
      <w:sz w:val="28"/>
      <w:szCs w:val="28"/>
    </w:rPr>
  </w:style>
  <w:style w:type="paragraph" w:customStyle="1" w:styleId="Head1">
    <w:name w:val="Head 1"/>
    <w:basedOn w:val="Normal"/>
    <w:next w:val="Normal"/>
    <w:qFormat/>
    <w:rsid w:val="00731067"/>
    <w:pPr>
      <w:jc w:val="center"/>
    </w:pPr>
    <w:rPr>
      <w:rFonts w:eastAsia="Times New Roman"/>
      <w:b/>
    </w:rPr>
  </w:style>
  <w:style w:type="paragraph" w:customStyle="1" w:styleId="Style1">
    <w:name w:val="Style1"/>
    <w:basedOn w:val="TOC1"/>
    <w:qFormat/>
    <w:rsid w:val="00731067"/>
    <w:pPr>
      <w:spacing w:before="240" w:after="120"/>
    </w:pPr>
  </w:style>
  <w:style w:type="paragraph" w:customStyle="1" w:styleId="ReportTOCTitle">
    <w:name w:val="Report TOC Title"/>
    <w:basedOn w:val="Style1"/>
    <w:qFormat/>
    <w:rsid w:val="00731067"/>
  </w:style>
  <w:style w:type="paragraph" w:customStyle="1" w:styleId="BodytextRad">
    <w:name w:val="Body text Rad"/>
    <w:basedOn w:val="Normal"/>
    <w:qFormat/>
    <w:rsid w:val="00836077"/>
    <w:pPr>
      <w:spacing w:after="0" w:line="240" w:lineRule="auto"/>
      <w:contextualSpacing/>
    </w:pPr>
  </w:style>
  <w:style w:type="paragraph" w:customStyle="1" w:styleId="BulletRad">
    <w:name w:val="Bullet Rad"/>
    <w:basedOn w:val="ListParagraph"/>
    <w:qFormat/>
    <w:rsid w:val="00836077"/>
    <w:pPr>
      <w:widowControl w:val="0"/>
      <w:numPr>
        <w:numId w:val="3"/>
      </w:numPr>
      <w:autoSpaceDE w:val="0"/>
      <w:autoSpaceDN w:val="0"/>
      <w:adjustRightInd w:val="0"/>
      <w:spacing w:after="0"/>
      <w:ind w:right="0"/>
      <w:jc w:val="left"/>
    </w:pPr>
    <w:rPr>
      <w:color w:val="000000"/>
    </w:rPr>
  </w:style>
  <w:style w:type="paragraph" w:customStyle="1" w:styleId="H3Rad">
    <w:name w:val="H3 Rad"/>
    <w:basedOn w:val="Normal"/>
    <w:qFormat/>
    <w:rsid w:val="00836077"/>
    <w:pPr>
      <w:spacing w:before="120" w:line="240" w:lineRule="auto"/>
      <w:contextualSpacing/>
    </w:pPr>
    <w:rPr>
      <w:b/>
    </w:rPr>
  </w:style>
  <w:style w:type="paragraph" w:customStyle="1" w:styleId="BulletRad2">
    <w:name w:val="Bullet Rad 2"/>
    <w:basedOn w:val="BodytextRad"/>
    <w:qFormat/>
    <w:rsid w:val="00836077"/>
    <w:pPr>
      <w:numPr>
        <w:numId w:val="4"/>
      </w:numPr>
    </w:pPr>
  </w:style>
  <w:style w:type="character" w:customStyle="1" w:styleId="Heading6Char">
    <w:name w:val="Heading 6 Char"/>
    <w:aliases w:val="sub-dash Char,sd Char,5 Char"/>
    <w:basedOn w:val="DefaultParagraphFont"/>
    <w:link w:val="Heading6"/>
    <w:rsid w:val="0065382B"/>
    <w:rPr>
      <w:rFonts w:ascii="Book Antiqua" w:eastAsia="Times New Roman" w:hAnsi="Book Antiqua" w:cs="Book Antiqua"/>
      <w:color w:val="000000"/>
      <w:sz w:val="24"/>
      <w:szCs w:val="24"/>
    </w:rPr>
  </w:style>
  <w:style w:type="character" w:customStyle="1" w:styleId="Heading7Char">
    <w:name w:val="Heading 7 Char"/>
    <w:basedOn w:val="DefaultParagraphFont"/>
    <w:link w:val="Heading7"/>
    <w:rsid w:val="0065382B"/>
    <w:rPr>
      <w:rFonts w:ascii="Book Antiqua" w:eastAsia="Times New Roman" w:hAnsi="Book Antiqua" w:cs="Book Antiqua"/>
      <w:b/>
      <w:bCs/>
      <w:color w:val="000000"/>
    </w:rPr>
  </w:style>
  <w:style w:type="character" w:customStyle="1" w:styleId="Heading8Char">
    <w:name w:val="Heading 8 Char"/>
    <w:basedOn w:val="DefaultParagraphFont"/>
    <w:link w:val="Heading8"/>
    <w:rsid w:val="0065382B"/>
    <w:rPr>
      <w:rFonts w:ascii="Book Antiqua" w:eastAsia="Times New Roman" w:hAnsi="Book Antiqua" w:cs="Book Antiqua"/>
      <w:b/>
      <w:bCs/>
      <w:color w:val="000000"/>
      <w:sz w:val="32"/>
      <w:szCs w:val="32"/>
    </w:rPr>
  </w:style>
  <w:style w:type="character" w:customStyle="1" w:styleId="Heading9Char">
    <w:name w:val="Heading 9 Char"/>
    <w:basedOn w:val="DefaultParagraphFont"/>
    <w:link w:val="Heading9"/>
    <w:uiPriority w:val="9"/>
    <w:rsid w:val="0065382B"/>
    <w:rPr>
      <w:rFonts w:ascii="Book Antiqua" w:eastAsia="Times New Roman" w:hAnsi="Book Antiqua" w:cs="Book Antiqua"/>
      <w:b/>
      <w:bCs/>
      <w:color w:val="000000"/>
      <w:sz w:val="28"/>
      <w:szCs w:val="28"/>
    </w:rPr>
  </w:style>
  <w:style w:type="numbering" w:customStyle="1" w:styleId="NoList1">
    <w:name w:val="No List1"/>
    <w:next w:val="NoList"/>
    <w:uiPriority w:val="99"/>
    <w:semiHidden/>
    <w:unhideWhenUsed/>
    <w:rsid w:val="0065382B"/>
  </w:style>
  <w:style w:type="paragraph" w:customStyle="1" w:styleId="01-ChapterHead">
    <w:name w:val="01-Chapter Head"/>
    <w:rsid w:val="0065382B"/>
    <w:pPr>
      <w:tabs>
        <w:tab w:val="left" w:pos="720"/>
      </w:tabs>
      <w:spacing w:after="503" w:line="720" w:lineRule="exact"/>
    </w:pPr>
    <w:rPr>
      <w:rFonts w:ascii="Univers 57 Condensed" w:eastAsia="Times New Roman" w:hAnsi="Univers 57 Condensed" w:cs="Univers 57 Condensed"/>
      <w:caps/>
      <w:sz w:val="44"/>
      <w:szCs w:val="44"/>
    </w:rPr>
  </w:style>
  <w:style w:type="paragraph" w:styleId="Subtitle">
    <w:name w:val="Subtitle"/>
    <w:basedOn w:val="Normal"/>
    <w:link w:val="SubtitleChar"/>
    <w:qFormat/>
    <w:rsid w:val="0065382B"/>
    <w:pPr>
      <w:widowControl w:val="0"/>
      <w:autoSpaceDE w:val="0"/>
      <w:autoSpaceDN w:val="0"/>
      <w:adjustRightInd w:val="0"/>
      <w:spacing w:after="0" w:line="240" w:lineRule="auto"/>
    </w:pPr>
    <w:rPr>
      <w:rFonts w:ascii="Book Antiqua" w:eastAsia="Times New Roman" w:hAnsi="Book Antiqua" w:cs="Book Antiqua"/>
      <w:b/>
      <w:bCs/>
      <w:color w:val="000000"/>
      <w:sz w:val="32"/>
      <w:szCs w:val="32"/>
    </w:rPr>
  </w:style>
  <w:style w:type="character" w:customStyle="1" w:styleId="SubtitleChar">
    <w:name w:val="Subtitle Char"/>
    <w:basedOn w:val="DefaultParagraphFont"/>
    <w:link w:val="Subtitle"/>
    <w:rsid w:val="0065382B"/>
    <w:rPr>
      <w:rFonts w:ascii="Book Antiqua" w:eastAsia="Times New Roman" w:hAnsi="Book Antiqua" w:cs="Book Antiqua"/>
      <w:b/>
      <w:bCs/>
      <w:color w:val="000000"/>
      <w:sz w:val="32"/>
      <w:szCs w:val="32"/>
    </w:rPr>
  </w:style>
  <w:style w:type="paragraph" w:styleId="CommentSubject">
    <w:name w:val="annotation subject"/>
    <w:basedOn w:val="CommentText"/>
    <w:next w:val="CommentText"/>
    <w:link w:val="CommentSubjectChar"/>
    <w:uiPriority w:val="99"/>
    <w:rsid w:val="0065382B"/>
    <w:rPr>
      <w:rFonts w:eastAsia="Calibri" w:cs="Times"/>
      <w:b/>
      <w:bCs/>
    </w:rPr>
  </w:style>
  <w:style w:type="character" w:customStyle="1" w:styleId="CommentSubjectChar">
    <w:name w:val="Comment Subject Char"/>
    <w:basedOn w:val="CommentTextChar"/>
    <w:link w:val="CommentSubject"/>
    <w:uiPriority w:val="99"/>
    <w:rsid w:val="0065382B"/>
    <w:rPr>
      <w:rFonts w:asciiTheme="minorHAnsi" w:eastAsia="Calibri" w:hAnsiTheme="minorHAnsi" w:cs="Times"/>
      <w:b/>
      <w:bCs/>
    </w:rPr>
  </w:style>
  <w:style w:type="paragraph" w:styleId="BalloonText">
    <w:name w:val="Balloon Text"/>
    <w:basedOn w:val="Normal"/>
    <w:link w:val="BalloonTextChar"/>
    <w:uiPriority w:val="99"/>
    <w:rsid w:val="0065382B"/>
    <w:rPr>
      <w:rFonts w:ascii="Tahoma" w:eastAsia="Calibri" w:hAnsi="Tahoma" w:cs="Tahoma"/>
      <w:sz w:val="16"/>
      <w:szCs w:val="16"/>
    </w:rPr>
  </w:style>
  <w:style w:type="character" w:customStyle="1" w:styleId="BalloonTextChar">
    <w:name w:val="Balloon Text Char"/>
    <w:basedOn w:val="DefaultParagraphFont"/>
    <w:link w:val="BalloonText"/>
    <w:uiPriority w:val="99"/>
    <w:rsid w:val="0065382B"/>
    <w:rPr>
      <w:rFonts w:ascii="Tahoma" w:eastAsia="Calibri" w:hAnsi="Tahoma" w:cs="Tahoma"/>
      <w:sz w:val="16"/>
      <w:szCs w:val="16"/>
    </w:rPr>
  </w:style>
  <w:style w:type="paragraph" w:customStyle="1" w:styleId="DPPParas">
    <w:name w:val="DPP:Paras"/>
    <w:link w:val="DPPParasChar"/>
    <w:rsid w:val="0065382B"/>
    <w:pPr>
      <w:spacing w:before="60" w:after="180"/>
      <w:jc w:val="both"/>
    </w:pPr>
    <w:rPr>
      <w:rFonts w:ascii="Times New Roman" w:eastAsia="Times New Roman" w:hAnsi="Times New Roman"/>
      <w:sz w:val="24"/>
      <w:szCs w:val="24"/>
    </w:rPr>
  </w:style>
  <w:style w:type="character" w:customStyle="1" w:styleId="DPPParasChar">
    <w:name w:val="DPP:Paras Char"/>
    <w:link w:val="DPPParas"/>
    <w:locked/>
    <w:rsid w:val="0065382B"/>
    <w:rPr>
      <w:rFonts w:ascii="Times New Roman" w:eastAsia="Times New Roman" w:hAnsi="Times New Roman"/>
      <w:sz w:val="24"/>
      <w:szCs w:val="24"/>
    </w:rPr>
  </w:style>
  <w:style w:type="character" w:customStyle="1" w:styleId="Hypertext">
    <w:name w:val="Hypertext"/>
    <w:rsid w:val="0065382B"/>
    <w:rPr>
      <w:color w:val="0000FF"/>
      <w:u w:val="single"/>
    </w:rPr>
  </w:style>
  <w:style w:type="paragraph" w:customStyle="1" w:styleId="DPPPara1">
    <w:name w:val="DPP:Para1"/>
    <w:rsid w:val="0065382B"/>
    <w:pPr>
      <w:tabs>
        <w:tab w:val="left" w:pos="693"/>
      </w:tabs>
      <w:spacing w:before="60" w:after="120"/>
    </w:pPr>
    <w:rPr>
      <w:rFonts w:ascii="Times New Roman" w:eastAsia="Times New Roman" w:hAnsi="Times New Roman"/>
      <w:sz w:val="24"/>
      <w:szCs w:val="24"/>
    </w:rPr>
  </w:style>
  <w:style w:type="paragraph" w:styleId="ListBullet">
    <w:name w:val="List Bullet"/>
    <w:basedOn w:val="Normal"/>
    <w:uiPriority w:val="99"/>
    <w:rsid w:val="0065382B"/>
    <w:pPr>
      <w:widowControl w:val="0"/>
      <w:tabs>
        <w:tab w:val="num" w:pos="720"/>
      </w:tabs>
      <w:autoSpaceDE w:val="0"/>
      <w:autoSpaceDN w:val="0"/>
      <w:adjustRightInd w:val="0"/>
      <w:spacing w:after="120" w:line="264" w:lineRule="auto"/>
      <w:ind w:left="720" w:hanging="360"/>
      <w:jc w:val="both"/>
    </w:pPr>
    <w:rPr>
      <w:rFonts w:ascii="Times New Roman" w:eastAsia="Times New Roman" w:hAnsi="Times New Roman" w:cs="Times New Roman"/>
      <w:color w:val="000000"/>
      <w:sz w:val="24"/>
      <w:szCs w:val="24"/>
    </w:rPr>
  </w:style>
  <w:style w:type="paragraph" w:customStyle="1" w:styleId="04-Bodytext">
    <w:name w:val="04-Body text"/>
    <w:link w:val="04-BodytextChar"/>
    <w:rsid w:val="0065382B"/>
    <w:pPr>
      <w:keepLines/>
      <w:spacing w:after="120"/>
    </w:pPr>
    <w:rPr>
      <w:rFonts w:ascii="Garamond Book" w:eastAsia="Times New Roman" w:hAnsi="Garamond Book" w:cs="Garamond Book"/>
      <w:sz w:val="22"/>
      <w:szCs w:val="22"/>
    </w:rPr>
  </w:style>
  <w:style w:type="character" w:customStyle="1" w:styleId="04-BodytextChar">
    <w:name w:val="04-Body text Char"/>
    <w:link w:val="04-Bodytext"/>
    <w:locked/>
    <w:rsid w:val="0065382B"/>
    <w:rPr>
      <w:rFonts w:ascii="Garamond Book" w:eastAsia="Times New Roman" w:hAnsi="Garamond Book" w:cs="Garamond Book"/>
      <w:sz w:val="22"/>
      <w:szCs w:val="22"/>
    </w:rPr>
  </w:style>
  <w:style w:type="paragraph" w:styleId="DocumentMap">
    <w:name w:val="Document Map"/>
    <w:basedOn w:val="Normal"/>
    <w:link w:val="DocumentMapChar"/>
    <w:uiPriority w:val="99"/>
    <w:rsid w:val="0065382B"/>
    <w:pPr>
      <w:shd w:val="clear" w:color="auto" w:fill="000080"/>
    </w:pPr>
    <w:rPr>
      <w:rFonts w:ascii="Tahoma" w:eastAsia="Calibri" w:hAnsi="Tahoma" w:cs="Tahoma"/>
      <w:sz w:val="20"/>
      <w:szCs w:val="20"/>
    </w:rPr>
  </w:style>
  <w:style w:type="character" w:customStyle="1" w:styleId="DocumentMapChar">
    <w:name w:val="Document Map Char"/>
    <w:basedOn w:val="DefaultParagraphFont"/>
    <w:link w:val="DocumentMap"/>
    <w:uiPriority w:val="99"/>
    <w:rsid w:val="0065382B"/>
    <w:rPr>
      <w:rFonts w:ascii="Tahoma" w:eastAsia="Calibri" w:hAnsi="Tahoma" w:cs="Tahoma"/>
      <w:shd w:val="clear" w:color="auto" w:fill="000080"/>
    </w:rPr>
  </w:style>
  <w:style w:type="paragraph" w:customStyle="1" w:styleId="dppparas0">
    <w:name w:val="dppparas"/>
    <w:basedOn w:val="Normal"/>
    <w:rsid w:val="0065382B"/>
    <w:pPr>
      <w:widowControl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dpppara10">
    <w:name w:val="dpppara1"/>
    <w:basedOn w:val="Normal"/>
    <w:rsid w:val="0065382B"/>
    <w:pPr>
      <w:widowControl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ntents">
    <w:name w:val="Contents"/>
    <w:basedOn w:val="BodyText"/>
    <w:rsid w:val="0065382B"/>
    <w:pPr>
      <w:widowControl w:val="0"/>
      <w:autoSpaceDE w:val="0"/>
      <w:autoSpaceDN w:val="0"/>
      <w:adjustRightInd w:val="0"/>
      <w:spacing w:after="160"/>
    </w:pPr>
    <w:rPr>
      <w:rFonts w:ascii="Arial Bold" w:hAnsi="Arial Bold" w:cs="Arial Bold"/>
      <w:b/>
      <w:bCs/>
      <w:smallCaps/>
      <w:color w:val="000080"/>
      <w:sz w:val="38"/>
      <w:szCs w:val="38"/>
    </w:rPr>
  </w:style>
  <w:style w:type="paragraph" w:styleId="NormalWeb">
    <w:name w:val="Normal (Web)"/>
    <w:basedOn w:val="Normal"/>
    <w:uiPriority w:val="99"/>
    <w:rsid w:val="0065382B"/>
    <w:pPr>
      <w:widowControl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HSEEPPara">
    <w:name w:val="*HSEEP Para"/>
    <w:rsid w:val="0065382B"/>
    <w:pPr>
      <w:spacing w:before="60"/>
    </w:pPr>
    <w:rPr>
      <w:rFonts w:ascii="Joanna MT" w:eastAsia="Times New Roman" w:hAnsi="Joanna MT" w:cs="Joanna MT"/>
      <w:sz w:val="24"/>
      <w:szCs w:val="24"/>
    </w:rPr>
  </w:style>
  <w:style w:type="paragraph" w:customStyle="1" w:styleId="HSEEPTableTitle">
    <w:name w:val="*HSEEP Table Title"/>
    <w:rsid w:val="0065382B"/>
    <w:pPr>
      <w:spacing w:before="20" w:after="40"/>
    </w:pPr>
    <w:rPr>
      <w:rFonts w:ascii="Joanna MT" w:eastAsia="Times New Roman" w:hAnsi="Joanna MT" w:cs="Joanna MT"/>
      <w:b/>
      <w:bCs/>
      <w:color w:val="FFFFFF"/>
      <w:sz w:val="24"/>
      <w:szCs w:val="24"/>
    </w:rPr>
  </w:style>
  <w:style w:type="paragraph" w:customStyle="1" w:styleId="DPPList">
    <w:name w:val="DPP:List"/>
    <w:rsid w:val="0065382B"/>
    <w:pPr>
      <w:tabs>
        <w:tab w:val="num" w:pos="360"/>
      </w:tabs>
      <w:spacing w:before="60" w:after="120"/>
      <w:ind w:left="360" w:hanging="360"/>
    </w:pPr>
    <w:rPr>
      <w:rFonts w:ascii="Times New Roman" w:eastAsia="Times New Roman" w:hAnsi="Times New Roman"/>
      <w:sz w:val="24"/>
      <w:szCs w:val="24"/>
    </w:rPr>
  </w:style>
  <w:style w:type="paragraph" w:customStyle="1" w:styleId="DPPListing-bold">
    <w:name w:val="DPP:Listing-bold"/>
    <w:uiPriority w:val="99"/>
    <w:rsid w:val="0065382B"/>
    <w:pPr>
      <w:tabs>
        <w:tab w:val="num" w:pos="1800"/>
      </w:tabs>
      <w:spacing w:after="120"/>
      <w:ind w:left="1800" w:hanging="360"/>
      <w:jc w:val="both"/>
    </w:pPr>
    <w:rPr>
      <w:rFonts w:ascii="Times New Roman" w:eastAsia="Times New Roman" w:hAnsi="Times New Roman"/>
      <w:sz w:val="24"/>
      <w:szCs w:val="24"/>
    </w:rPr>
  </w:style>
  <w:style w:type="paragraph" w:customStyle="1" w:styleId="HSEEPBulletL1">
    <w:name w:val="*HSEEP Bullet L1"/>
    <w:basedOn w:val="Normal"/>
    <w:uiPriority w:val="99"/>
    <w:rsid w:val="0065382B"/>
    <w:pPr>
      <w:tabs>
        <w:tab w:val="num" w:pos="900"/>
      </w:tabs>
      <w:ind w:left="900" w:hanging="360"/>
    </w:pPr>
    <w:rPr>
      <w:rFonts w:ascii="Times New Roman" w:hAnsi="Times New Roman"/>
    </w:rPr>
  </w:style>
  <w:style w:type="paragraph" w:customStyle="1" w:styleId="DPPDayDateTime">
    <w:name w:val="DPP:Day/Date/Time"/>
    <w:uiPriority w:val="99"/>
    <w:rsid w:val="0065382B"/>
    <w:pPr>
      <w:keepNext/>
      <w:keepLines/>
      <w:pBdr>
        <w:top w:val="single" w:sz="6" w:space="4" w:color="auto" w:shadow="1"/>
        <w:left w:val="single" w:sz="6" w:space="4" w:color="auto" w:shadow="1"/>
        <w:bottom w:val="single" w:sz="6" w:space="4" w:color="auto" w:shadow="1"/>
        <w:right w:val="single" w:sz="6" w:space="4" w:color="auto" w:shadow="1"/>
      </w:pBdr>
      <w:shd w:val="pct25" w:color="auto" w:fill="FFFFFF"/>
      <w:spacing w:before="180"/>
    </w:pPr>
    <w:rPr>
      <w:rFonts w:ascii="Arial" w:eastAsia="Times New Roman" w:hAnsi="Arial" w:cs="Arial"/>
      <w:b/>
      <w:bCs/>
      <w:i/>
      <w:iCs/>
      <w:color w:val="000000"/>
      <w:sz w:val="24"/>
      <w:szCs w:val="24"/>
    </w:rPr>
  </w:style>
  <w:style w:type="paragraph" w:customStyle="1" w:styleId="DPPBullet">
    <w:name w:val="DPP:Bullet"/>
    <w:uiPriority w:val="99"/>
    <w:rsid w:val="0065382B"/>
    <w:pPr>
      <w:tabs>
        <w:tab w:val="num" w:pos="720"/>
        <w:tab w:val="left" w:pos="1440"/>
      </w:tabs>
      <w:suppressAutoHyphens/>
      <w:spacing w:after="120"/>
      <w:ind w:left="720" w:hanging="360"/>
      <w:jc w:val="both"/>
    </w:pPr>
    <w:rPr>
      <w:rFonts w:ascii="Times New Roman" w:eastAsia="Times New Roman" w:hAnsi="Times New Roman"/>
      <w:sz w:val="24"/>
      <w:szCs w:val="24"/>
    </w:rPr>
  </w:style>
  <w:style w:type="paragraph" w:customStyle="1" w:styleId="DPPListing">
    <w:name w:val="DPP:Listing"/>
    <w:uiPriority w:val="99"/>
    <w:rsid w:val="0065382B"/>
    <w:pPr>
      <w:tabs>
        <w:tab w:val="num" w:pos="720"/>
      </w:tabs>
      <w:spacing w:after="120"/>
      <w:ind w:left="720" w:hanging="360"/>
      <w:jc w:val="both"/>
    </w:pPr>
    <w:rPr>
      <w:rFonts w:ascii="Times New Roman" w:eastAsia="Times New Roman" w:hAnsi="Times New Roman"/>
      <w:sz w:val="24"/>
      <w:szCs w:val="24"/>
    </w:rPr>
  </w:style>
  <w:style w:type="paragraph" w:customStyle="1" w:styleId="DPPIntroQuote">
    <w:name w:val="DPP:Intro Quote"/>
    <w:uiPriority w:val="99"/>
    <w:rsid w:val="0065382B"/>
    <w:pPr>
      <w:spacing w:after="60"/>
      <w:ind w:left="1440" w:right="720"/>
    </w:pPr>
    <w:rPr>
      <w:rFonts w:ascii="Times New Roman" w:eastAsia="Times New Roman" w:hAnsi="Times New Roman"/>
      <w:i/>
      <w:iCs/>
      <w:sz w:val="24"/>
      <w:szCs w:val="24"/>
    </w:rPr>
  </w:style>
  <w:style w:type="paragraph" w:customStyle="1" w:styleId="DPPStats">
    <w:name w:val="DPP:Stats"/>
    <w:uiPriority w:val="99"/>
    <w:rsid w:val="0065382B"/>
    <w:pPr>
      <w:tabs>
        <w:tab w:val="right" w:leader="dot" w:pos="8640"/>
        <w:tab w:val="right" w:pos="9180"/>
      </w:tabs>
      <w:ind w:left="1080" w:hanging="360"/>
    </w:pPr>
    <w:rPr>
      <w:rFonts w:ascii="Times New Roman" w:eastAsia="Times New Roman" w:hAnsi="Times New Roman"/>
      <w:sz w:val="24"/>
      <w:szCs w:val="24"/>
    </w:rPr>
  </w:style>
  <w:style w:type="paragraph" w:customStyle="1" w:styleId="DPPStats-last">
    <w:name w:val="DPP:Stats-last"/>
    <w:basedOn w:val="DPPStats"/>
    <w:uiPriority w:val="99"/>
    <w:rsid w:val="0065382B"/>
    <w:pPr>
      <w:spacing w:after="120"/>
    </w:pPr>
  </w:style>
  <w:style w:type="paragraph" w:customStyle="1" w:styleId="DPPStats-first">
    <w:name w:val="DPP:Stats-first"/>
    <w:basedOn w:val="DPPStats"/>
    <w:uiPriority w:val="99"/>
    <w:rsid w:val="0065382B"/>
    <w:pPr>
      <w:keepNext/>
      <w:keepLines/>
      <w:spacing w:before="60"/>
    </w:pPr>
  </w:style>
  <w:style w:type="paragraph" w:customStyle="1" w:styleId="inside-copy">
    <w:name w:val="inside-copy"/>
    <w:basedOn w:val="Normal"/>
    <w:uiPriority w:val="99"/>
    <w:rsid w:val="0065382B"/>
    <w:pPr>
      <w:spacing w:before="100" w:beforeAutospacing="1" w:after="100" w:afterAutospacing="1"/>
      <w:ind w:right="2070"/>
    </w:pPr>
    <w:rPr>
      <w:rFonts w:ascii="Arial" w:hAnsi="Arial" w:cs="Arial"/>
      <w:sz w:val="20"/>
      <w:szCs w:val="20"/>
    </w:rPr>
  </w:style>
  <w:style w:type="paragraph" w:customStyle="1" w:styleId="Style">
    <w:name w:val="Style"/>
    <w:rsid w:val="0065382B"/>
    <w:pPr>
      <w:widowControl w:val="0"/>
      <w:autoSpaceDE w:val="0"/>
      <w:autoSpaceDN w:val="0"/>
      <w:adjustRightInd w:val="0"/>
    </w:pPr>
    <w:rPr>
      <w:rFonts w:ascii="Arial" w:eastAsia="Times New Roman" w:hAnsi="Arial" w:cs="Arial"/>
      <w:sz w:val="24"/>
      <w:szCs w:val="24"/>
    </w:rPr>
  </w:style>
  <w:style w:type="character" w:styleId="FollowedHyperlink">
    <w:name w:val="FollowedHyperlink"/>
    <w:uiPriority w:val="99"/>
    <w:rsid w:val="0065382B"/>
    <w:rPr>
      <w:color w:val="800080"/>
      <w:u w:val="single"/>
    </w:rPr>
  </w:style>
  <w:style w:type="paragraph" w:customStyle="1" w:styleId="DPPBullet-ss">
    <w:name w:val="DPP:Bullet-ss"/>
    <w:uiPriority w:val="99"/>
    <w:rsid w:val="0065382B"/>
    <w:pPr>
      <w:tabs>
        <w:tab w:val="num" w:pos="720"/>
      </w:tabs>
      <w:ind w:left="720" w:hanging="360"/>
    </w:pPr>
    <w:rPr>
      <w:rFonts w:ascii="Times New Roman" w:eastAsia="Times New Roman" w:hAnsi="Times New Roman"/>
      <w:sz w:val="24"/>
      <w:szCs w:val="24"/>
    </w:rPr>
  </w:style>
  <w:style w:type="paragraph" w:customStyle="1" w:styleId="ListBulletLast">
    <w:name w:val="List Bullet Last"/>
    <w:basedOn w:val="ListBullet"/>
    <w:uiPriority w:val="99"/>
    <w:rsid w:val="0065382B"/>
    <w:pPr>
      <w:spacing w:line="240" w:lineRule="auto"/>
      <w:jc w:val="left"/>
    </w:pPr>
  </w:style>
  <w:style w:type="paragraph" w:customStyle="1" w:styleId="ActivityText">
    <w:name w:val="ActivityText"/>
    <w:basedOn w:val="BodyText"/>
    <w:uiPriority w:val="99"/>
    <w:rsid w:val="0065382B"/>
    <w:pPr>
      <w:widowControl w:val="0"/>
      <w:autoSpaceDE w:val="0"/>
      <w:autoSpaceDN w:val="0"/>
      <w:adjustRightInd w:val="0"/>
      <w:spacing w:after="120" w:line="240" w:lineRule="auto"/>
      <w:ind w:left="605"/>
      <w:jc w:val="center"/>
    </w:pPr>
    <w:rPr>
      <w:rFonts w:ascii="Arial" w:hAnsi="Arial" w:cs="Arial"/>
      <w:i/>
      <w:iCs/>
      <w:color w:val="000000"/>
    </w:rPr>
  </w:style>
  <w:style w:type="paragraph" w:customStyle="1" w:styleId="Invitees">
    <w:name w:val="Invitees"/>
    <w:basedOn w:val="Normal"/>
    <w:uiPriority w:val="99"/>
    <w:rsid w:val="0065382B"/>
    <w:pPr>
      <w:keepNext/>
      <w:ind w:left="2347" w:hanging="1440"/>
      <w:outlineLvl w:val="1"/>
    </w:pPr>
    <w:rPr>
      <w:rFonts w:ascii="Times New Roman" w:hAnsi="Times New Roman"/>
    </w:rPr>
  </w:style>
  <w:style w:type="paragraph" w:styleId="ListNumber">
    <w:name w:val="List Number"/>
    <w:basedOn w:val="Normal"/>
    <w:uiPriority w:val="99"/>
    <w:rsid w:val="0065382B"/>
    <w:pPr>
      <w:tabs>
        <w:tab w:val="num" w:pos="180"/>
      </w:tabs>
      <w:spacing w:before="240"/>
      <w:ind w:left="187" w:hanging="187"/>
    </w:pPr>
    <w:rPr>
      <w:rFonts w:ascii="Times New Roman" w:hAnsi="Times New Roman"/>
    </w:rPr>
  </w:style>
  <w:style w:type="paragraph" w:customStyle="1" w:styleId="Agenda1">
    <w:name w:val="Agenda 1"/>
    <w:rsid w:val="0065382B"/>
    <w:pPr>
      <w:tabs>
        <w:tab w:val="right" w:pos="2160"/>
        <w:tab w:val="left" w:pos="2340"/>
        <w:tab w:val="left" w:pos="3600"/>
        <w:tab w:val="right" w:pos="4410"/>
        <w:tab w:val="left" w:pos="4860"/>
      </w:tabs>
      <w:spacing w:before="360"/>
      <w:ind w:left="1080" w:right="1080"/>
    </w:pPr>
    <w:rPr>
      <w:rFonts w:ascii="Albertus Medium" w:eastAsia="Times New Roman" w:hAnsi="Albertus Medium"/>
      <w:b/>
      <w:sz w:val="26"/>
    </w:rPr>
  </w:style>
  <w:style w:type="paragraph" w:customStyle="1" w:styleId="DPPChapterName">
    <w:name w:val="DPP:ChapterName"/>
    <w:rsid w:val="0065382B"/>
    <w:pPr>
      <w:tabs>
        <w:tab w:val="right" w:pos="9360"/>
      </w:tabs>
      <w:spacing w:after="60"/>
    </w:pPr>
    <w:rPr>
      <w:rFonts w:ascii="Times New Roman" w:eastAsia="Times New Roman" w:hAnsi="Times New Roman"/>
      <w:i/>
    </w:rPr>
  </w:style>
  <w:style w:type="paragraph" w:customStyle="1" w:styleId="Default">
    <w:name w:val="Default"/>
    <w:rsid w:val="0065382B"/>
    <w:pPr>
      <w:autoSpaceDE w:val="0"/>
      <w:autoSpaceDN w:val="0"/>
      <w:adjustRightInd w:val="0"/>
    </w:pPr>
    <w:rPr>
      <w:rFonts w:ascii="Arial" w:eastAsia="Times New Roman" w:hAnsi="Arial" w:cs="Arial"/>
      <w:color w:val="000000"/>
      <w:sz w:val="24"/>
      <w:szCs w:val="24"/>
    </w:rPr>
  </w:style>
  <w:style w:type="paragraph" w:customStyle="1" w:styleId="Contacts">
    <w:name w:val="Contacts"/>
    <w:rsid w:val="0065382B"/>
    <w:pPr>
      <w:spacing w:before="240"/>
      <w:ind w:left="1800"/>
    </w:pPr>
    <w:rPr>
      <w:rFonts w:ascii="Times New Roman" w:eastAsia="Times New Roman" w:hAnsi="Times New Roman"/>
      <w:noProof/>
      <w:sz w:val="24"/>
    </w:rPr>
  </w:style>
  <w:style w:type="paragraph" w:styleId="TOCHeading">
    <w:name w:val="TOC Heading"/>
    <w:basedOn w:val="Heading1"/>
    <w:next w:val="Normal"/>
    <w:uiPriority w:val="39"/>
    <w:semiHidden/>
    <w:unhideWhenUsed/>
    <w:qFormat/>
    <w:rsid w:val="0065382B"/>
    <w:pPr>
      <w:keepNext w:val="0"/>
      <w:keepLines/>
      <w:widowControl w:val="0"/>
      <w:autoSpaceDE w:val="0"/>
      <w:autoSpaceDN w:val="0"/>
      <w:adjustRightInd w:val="0"/>
      <w:spacing w:before="480" w:after="0" w:line="276" w:lineRule="auto"/>
      <w:jc w:val="left"/>
      <w:outlineLvl w:val="9"/>
    </w:pPr>
    <w:rPr>
      <w:rFonts w:ascii="Cambria" w:eastAsia="MS Gothic" w:hAnsi="Cambria" w:cs="Book Antiqua"/>
      <w:b w:val="0"/>
      <w:bCs/>
      <w:color w:val="365F91"/>
      <w:kern w:val="0"/>
      <w:sz w:val="28"/>
      <w:szCs w:val="28"/>
      <w:lang w:eastAsia="ja-JP"/>
    </w:rPr>
  </w:style>
  <w:style w:type="numbering" w:customStyle="1" w:styleId="NoList11">
    <w:name w:val="No List11"/>
    <w:next w:val="NoList"/>
    <w:uiPriority w:val="99"/>
    <w:semiHidden/>
    <w:unhideWhenUsed/>
    <w:rsid w:val="0065382B"/>
  </w:style>
  <w:style w:type="paragraph" w:customStyle="1" w:styleId="CoverHeading1">
    <w:name w:val="Cover Heading1"/>
    <w:rsid w:val="0065382B"/>
    <w:pPr>
      <w:tabs>
        <w:tab w:val="center" w:pos="6120"/>
      </w:tabs>
      <w:ind w:firstLine="720"/>
    </w:pPr>
    <w:rPr>
      <w:rFonts w:ascii="Arial Bold" w:eastAsia="Times New Roman" w:hAnsi="Arial Bold"/>
      <w:b/>
      <w:noProof/>
      <w:sz w:val="48"/>
    </w:rPr>
  </w:style>
  <w:style w:type="paragraph" w:customStyle="1" w:styleId="CoverHeading2">
    <w:name w:val="Cover Heading2"/>
    <w:rsid w:val="0065382B"/>
    <w:pPr>
      <w:tabs>
        <w:tab w:val="left" w:pos="2160"/>
      </w:tabs>
      <w:spacing w:before="480"/>
      <w:ind w:firstLine="720"/>
    </w:pPr>
    <w:rPr>
      <w:rFonts w:ascii="Arial Bold" w:eastAsia="Times New Roman" w:hAnsi="Arial Bold"/>
      <w:b/>
      <w:bCs/>
      <w:noProof/>
      <w:sz w:val="28"/>
      <w:szCs w:val="36"/>
    </w:rPr>
  </w:style>
  <w:style w:type="paragraph" w:customStyle="1" w:styleId="Numbered">
    <w:name w:val="Numbered"/>
    <w:rsid w:val="0065382B"/>
    <w:pPr>
      <w:numPr>
        <w:numId w:val="6"/>
      </w:numPr>
      <w:tabs>
        <w:tab w:val="left" w:pos="0"/>
        <w:tab w:val="right" w:pos="8836"/>
      </w:tabs>
      <w:spacing w:before="120" w:after="120"/>
      <w:jc w:val="both"/>
    </w:pPr>
    <w:rPr>
      <w:rFonts w:ascii="Times New Roman" w:eastAsia="Times New Roman" w:hAnsi="Times New Roman"/>
      <w:sz w:val="24"/>
      <w:szCs w:val="24"/>
    </w:rPr>
  </w:style>
  <w:style w:type="paragraph" w:customStyle="1" w:styleId="HSEEPBodyText">
    <w:name w:val="HSEEP Body Text"/>
    <w:link w:val="HSEEPBodyTextChar"/>
    <w:rsid w:val="0065382B"/>
    <w:pPr>
      <w:spacing w:before="120" w:after="120"/>
      <w:jc w:val="both"/>
    </w:pPr>
    <w:rPr>
      <w:rFonts w:ascii="Times New Roman" w:eastAsia="Times New Roman" w:hAnsi="Times New Roman" w:cs="Arial"/>
      <w:bCs/>
      <w:kern w:val="24"/>
      <w:sz w:val="24"/>
      <w:szCs w:val="24"/>
    </w:rPr>
  </w:style>
  <w:style w:type="character" w:customStyle="1" w:styleId="HSEEPBodyTextChar">
    <w:name w:val="HSEEP Body Text Char"/>
    <w:link w:val="HSEEPBodyText"/>
    <w:locked/>
    <w:rsid w:val="0065382B"/>
    <w:rPr>
      <w:rFonts w:ascii="Times New Roman" w:eastAsia="Times New Roman" w:hAnsi="Times New Roman" w:cs="Arial"/>
      <w:bCs/>
      <w:kern w:val="24"/>
      <w:sz w:val="24"/>
      <w:szCs w:val="24"/>
    </w:rPr>
  </w:style>
  <w:style w:type="paragraph" w:styleId="TableofFigures">
    <w:name w:val="table of figures"/>
    <w:aliases w:val="List of Tables"/>
    <w:basedOn w:val="Normal"/>
    <w:next w:val="Normal"/>
    <w:uiPriority w:val="99"/>
    <w:rsid w:val="0065382B"/>
    <w:rPr>
      <w:rFonts w:ascii="Calibri" w:hAnsi="Calibri"/>
    </w:rPr>
  </w:style>
  <w:style w:type="character" w:customStyle="1" w:styleId="dtvalue">
    <w:name w:val="dtvalue"/>
    <w:rsid w:val="0065382B"/>
  </w:style>
  <w:style w:type="paragraph" w:styleId="Title">
    <w:name w:val="Title"/>
    <w:basedOn w:val="Normal"/>
    <w:link w:val="TitleChar"/>
    <w:uiPriority w:val="10"/>
    <w:qFormat/>
    <w:rsid w:val="0065382B"/>
    <w:pPr>
      <w:widowControl w:val="0"/>
      <w:autoSpaceDE w:val="0"/>
      <w:autoSpaceDN w:val="0"/>
      <w:adjustRightInd w:val="0"/>
      <w:spacing w:after="0" w:line="240" w:lineRule="auto"/>
      <w:jc w:val="center"/>
    </w:pPr>
    <w:rPr>
      <w:rFonts w:ascii="Arial" w:eastAsia="Times New Roman" w:hAnsi="Arial" w:cs="Times New Roman"/>
      <w:b/>
      <w:color w:val="000000"/>
      <w:sz w:val="24"/>
      <w:szCs w:val="20"/>
    </w:rPr>
  </w:style>
  <w:style w:type="character" w:customStyle="1" w:styleId="TitleChar">
    <w:name w:val="Title Char"/>
    <w:basedOn w:val="DefaultParagraphFont"/>
    <w:link w:val="Title"/>
    <w:uiPriority w:val="10"/>
    <w:rsid w:val="0065382B"/>
    <w:rPr>
      <w:rFonts w:ascii="Arial" w:eastAsia="Times New Roman" w:hAnsi="Arial"/>
      <w:b/>
      <w:color w:val="000000"/>
      <w:sz w:val="24"/>
    </w:rPr>
  </w:style>
  <w:style w:type="character" w:styleId="Strong">
    <w:name w:val="Strong"/>
    <w:qFormat/>
    <w:rsid w:val="0065382B"/>
    <w:rPr>
      <w:b/>
    </w:rPr>
  </w:style>
  <w:style w:type="character" w:styleId="Emphasis">
    <w:name w:val="Emphasis"/>
    <w:qFormat/>
    <w:rsid w:val="0065382B"/>
    <w:rPr>
      <w:i/>
    </w:rPr>
  </w:style>
  <w:style w:type="paragraph" w:customStyle="1" w:styleId="TableText">
    <w:name w:val="TableText"/>
    <w:basedOn w:val="BodyText"/>
    <w:qFormat/>
    <w:rsid w:val="0065382B"/>
    <w:pPr>
      <w:widowControl w:val="0"/>
      <w:autoSpaceDE w:val="0"/>
      <w:autoSpaceDN w:val="0"/>
      <w:adjustRightInd w:val="0"/>
      <w:spacing w:before="40" w:after="80"/>
    </w:pPr>
    <w:rPr>
      <w:rFonts w:ascii="Times" w:hAnsi="Times"/>
      <w:color w:val="000000"/>
    </w:rPr>
  </w:style>
  <w:style w:type="numbering" w:customStyle="1" w:styleId="NoList111">
    <w:name w:val="No List111"/>
    <w:next w:val="NoList"/>
    <w:uiPriority w:val="99"/>
    <w:semiHidden/>
    <w:unhideWhenUsed/>
    <w:rsid w:val="0065382B"/>
  </w:style>
  <w:style w:type="paragraph" w:customStyle="1" w:styleId="ActivityName">
    <w:name w:val="Activity Name"/>
    <w:basedOn w:val="BodyText"/>
    <w:qFormat/>
    <w:rsid w:val="0065382B"/>
    <w:pPr>
      <w:keepNext/>
      <w:widowControl w:val="0"/>
      <w:autoSpaceDE w:val="0"/>
      <w:autoSpaceDN w:val="0"/>
      <w:adjustRightInd w:val="0"/>
      <w:spacing w:after="120" w:line="240" w:lineRule="auto"/>
      <w:jc w:val="center"/>
    </w:pPr>
    <w:rPr>
      <w:rFonts w:ascii="Arial" w:hAnsi="Arial" w:cs="Arial"/>
      <w:b/>
      <w:i/>
      <w:iCs/>
      <w:color w:val="000000"/>
      <w:szCs w:val="18"/>
    </w:rPr>
  </w:style>
  <w:style w:type="paragraph" w:customStyle="1" w:styleId="TableHead">
    <w:name w:val="TableHead"/>
    <w:basedOn w:val="TableText"/>
    <w:qFormat/>
    <w:rsid w:val="0065382B"/>
    <w:pPr>
      <w:keepNext/>
      <w:spacing w:after="40"/>
      <w:jc w:val="center"/>
    </w:pPr>
    <w:rPr>
      <w:b/>
    </w:rPr>
  </w:style>
  <w:style w:type="paragraph" w:customStyle="1" w:styleId="Tabletext0">
    <w:name w:val="Table text"/>
    <w:basedOn w:val="Normal"/>
    <w:rsid w:val="0065382B"/>
    <w:pPr>
      <w:spacing w:before="40" w:after="40"/>
    </w:pPr>
    <w:rPr>
      <w:rFonts w:ascii="Arial" w:hAnsi="Arial"/>
      <w:sz w:val="20"/>
    </w:rPr>
  </w:style>
  <w:style w:type="paragraph" w:customStyle="1" w:styleId="TableHead0">
    <w:name w:val="Table Head"/>
    <w:basedOn w:val="Normal"/>
    <w:rsid w:val="0065382B"/>
    <w:pPr>
      <w:spacing w:before="40" w:after="40"/>
      <w:jc w:val="center"/>
    </w:pPr>
    <w:rPr>
      <w:rFonts w:ascii="Arial" w:hAnsi="Arial"/>
      <w:b/>
      <w:sz w:val="20"/>
    </w:rPr>
  </w:style>
  <w:style w:type="paragraph" w:customStyle="1" w:styleId="Draft">
    <w:name w:val="Draft"/>
    <w:basedOn w:val="Header"/>
    <w:link w:val="DraftChar"/>
    <w:rsid w:val="0065382B"/>
    <w:pPr>
      <w:tabs>
        <w:tab w:val="clear" w:pos="4680"/>
        <w:tab w:val="clear" w:pos="9360"/>
        <w:tab w:val="center" w:pos="4320"/>
        <w:tab w:val="right" w:pos="8640"/>
      </w:tabs>
      <w:spacing w:after="0" w:line="240" w:lineRule="auto"/>
      <w:jc w:val="center"/>
    </w:pPr>
    <w:rPr>
      <w:rFonts w:ascii="Verdana" w:hAnsi="Verdana" w:cs="Arial"/>
      <w:caps/>
      <w:color w:val="2E368F"/>
      <w:sz w:val="18"/>
      <w:szCs w:val="18"/>
    </w:rPr>
  </w:style>
  <w:style w:type="character" w:customStyle="1" w:styleId="DraftChar">
    <w:name w:val="Draft Char"/>
    <w:link w:val="Draft"/>
    <w:rsid w:val="0065382B"/>
    <w:rPr>
      <w:rFonts w:ascii="Verdana" w:eastAsia="Times New Roman" w:hAnsi="Verdana" w:cs="Arial"/>
      <w:caps/>
      <w:color w:val="2E368F"/>
      <w:sz w:val="18"/>
      <w:szCs w:val="18"/>
    </w:rPr>
  </w:style>
  <w:style w:type="paragraph" w:customStyle="1" w:styleId="BlueBox">
    <w:name w:val="Blue Box"/>
    <w:basedOn w:val="BodyText"/>
    <w:rsid w:val="0065382B"/>
    <w:pPr>
      <w:widowControl w:val="0"/>
      <w:shd w:val="clear" w:color="auto" w:fill="000080"/>
      <w:autoSpaceDE w:val="0"/>
      <w:autoSpaceDN w:val="0"/>
      <w:adjustRightInd w:val="0"/>
      <w:spacing w:before="160" w:after="160" w:line="240" w:lineRule="auto"/>
      <w:jc w:val="center"/>
    </w:pPr>
    <w:rPr>
      <w:rFonts w:ascii="Arial" w:hAnsi="Arial" w:cs="Arial"/>
      <w:b/>
      <w:i/>
      <w:iCs/>
      <w:color w:val="FFFFFF"/>
      <w:sz w:val="28"/>
      <w:szCs w:val="28"/>
    </w:rPr>
  </w:style>
  <w:style w:type="numbering" w:customStyle="1" w:styleId="NoList2">
    <w:name w:val="No List2"/>
    <w:next w:val="NoList"/>
    <w:uiPriority w:val="99"/>
    <w:semiHidden/>
    <w:unhideWhenUsed/>
    <w:rsid w:val="0065382B"/>
  </w:style>
  <w:style w:type="numbering" w:customStyle="1" w:styleId="NoList12">
    <w:name w:val="No List12"/>
    <w:next w:val="NoList"/>
    <w:uiPriority w:val="99"/>
    <w:semiHidden/>
    <w:unhideWhenUsed/>
    <w:rsid w:val="0065382B"/>
  </w:style>
  <w:style w:type="table" w:customStyle="1" w:styleId="TableGrid1">
    <w:name w:val="Table Grid1"/>
    <w:basedOn w:val="TableNormal"/>
    <w:next w:val="TableGrid"/>
    <w:uiPriority w:val="59"/>
    <w:rsid w:val="0065382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65382B"/>
  </w:style>
  <w:style w:type="numbering" w:customStyle="1" w:styleId="NoList21">
    <w:name w:val="No List21"/>
    <w:next w:val="NoList"/>
    <w:uiPriority w:val="99"/>
    <w:semiHidden/>
    <w:unhideWhenUsed/>
    <w:rsid w:val="0065382B"/>
  </w:style>
  <w:style w:type="paragraph" w:customStyle="1" w:styleId="TOCHeading1">
    <w:name w:val="TOC Heading1"/>
    <w:basedOn w:val="Heading1"/>
    <w:next w:val="Normal"/>
    <w:uiPriority w:val="39"/>
    <w:semiHidden/>
    <w:unhideWhenUsed/>
    <w:qFormat/>
    <w:rsid w:val="0065382B"/>
    <w:pPr>
      <w:keepLines/>
      <w:widowControl w:val="0"/>
      <w:autoSpaceDE w:val="0"/>
      <w:autoSpaceDN w:val="0"/>
      <w:adjustRightInd w:val="0"/>
      <w:spacing w:before="480" w:after="0" w:line="276" w:lineRule="auto"/>
      <w:outlineLvl w:val="9"/>
    </w:pPr>
    <w:rPr>
      <w:rFonts w:ascii="Cambria" w:eastAsia="Times New Roman" w:hAnsi="Cambria"/>
      <w:bCs/>
      <w:color w:val="376092"/>
      <w:sz w:val="28"/>
      <w:szCs w:val="28"/>
    </w:rPr>
  </w:style>
  <w:style w:type="numbering" w:customStyle="1" w:styleId="NoList121">
    <w:name w:val="No List121"/>
    <w:next w:val="NoList"/>
    <w:uiPriority w:val="99"/>
    <w:semiHidden/>
    <w:unhideWhenUsed/>
    <w:rsid w:val="0065382B"/>
  </w:style>
  <w:style w:type="character" w:customStyle="1" w:styleId="st1">
    <w:name w:val="st1"/>
    <w:basedOn w:val="DefaultParagraphFont"/>
    <w:rsid w:val="0065382B"/>
  </w:style>
  <w:style w:type="paragraph" w:styleId="Revision">
    <w:name w:val="Revision"/>
    <w:hidden/>
    <w:uiPriority w:val="99"/>
    <w:semiHidden/>
    <w:rsid w:val="0065382B"/>
    <w:rPr>
      <w:rFonts w:ascii="Times" w:eastAsia="Times New Roman" w:hAnsi="Times"/>
      <w:color w:val="000000"/>
      <w:sz w:val="24"/>
      <w:szCs w:val="24"/>
    </w:rPr>
  </w:style>
  <w:style w:type="paragraph" w:customStyle="1" w:styleId="Address1">
    <w:name w:val="Address1"/>
    <w:basedOn w:val="Normal"/>
    <w:rsid w:val="0065382B"/>
    <w:pPr>
      <w:spacing w:after="0" w:line="240" w:lineRule="auto"/>
    </w:pPr>
    <w:rPr>
      <w:rFonts w:ascii="Calibri" w:eastAsia="Times New Roman" w:hAnsi="Calibri" w:cs="Times New Roman"/>
      <w:sz w:val="28"/>
      <w:szCs w:val="20"/>
    </w:rPr>
  </w:style>
  <w:style w:type="paragraph" w:customStyle="1" w:styleId="Author">
    <w:name w:val="Author"/>
    <w:basedOn w:val="Normal"/>
    <w:rsid w:val="0065382B"/>
    <w:pPr>
      <w:spacing w:after="0" w:line="240" w:lineRule="auto"/>
    </w:pPr>
    <w:rPr>
      <w:rFonts w:ascii="Calibri" w:eastAsia="Times New Roman" w:hAnsi="Calibri" w:cs="Times New Roman"/>
      <w:b/>
      <w:sz w:val="28"/>
      <w:szCs w:val="20"/>
    </w:rPr>
  </w:style>
  <w:style w:type="paragraph" w:customStyle="1" w:styleId="Address2">
    <w:name w:val="Address2"/>
    <w:basedOn w:val="Address1"/>
    <w:qFormat/>
    <w:rsid w:val="0065382B"/>
    <w:pPr>
      <w:spacing w:before="480" w:after="240"/>
    </w:pPr>
  </w:style>
  <w:style w:type="paragraph" w:customStyle="1" w:styleId="Address3">
    <w:name w:val="Address3"/>
    <w:basedOn w:val="Address2"/>
    <w:qFormat/>
    <w:rsid w:val="0065382B"/>
    <w:pPr>
      <w:spacing w:before="720"/>
    </w:pPr>
  </w:style>
  <w:style w:type="paragraph" w:styleId="Date">
    <w:name w:val="Date"/>
    <w:basedOn w:val="Normal"/>
    <w:next w:val="Normal"/>
    <w:link w:val="DateChar"/>
    <w:uiPriority w:val="99"/>
    <w:unhideWhenUsed/>
    <w:rsid w:val="0065382B"/>
    <w:pPr>
      <w:spacing w:before="480" w:after="480" w:line="240" w:lineRule="auto"/>
    </w:pPr>
    <w:rPr>
      <w:rFonts w:ascii="Calibri" w:eastAsia="Calibri" w:hAnsi="Calibri" w:cs="Times New Roman"/>
      <w:b/>
      <w:sz w:val="28"/>
    </w:rPr>
  </w:style>
  <w:style w:type="character" w:customStyle="1" w:styleId="DateChar">
    <w:name w:val="Date Char"/>
    <w:basedOn w:val="DefaultParagraphFont"/>
    <w:link w:val="Date"/>
    <w:uiPriority w:val="99"/>
    <w:rsid w:val="0065382B"/>
    <w:rPr>
      <w:rFonts w:eastAsia="Calibri"/>
      <w:b/>
      <w:sz w:val="28"/>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CF538-3D92-4DA1-A676-C115370D6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14</Pages>
  <Words>4705</Words>
  <Characters>26824</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Scimetrika, LLC.</Company>
  <LinksUpToDate>false</LinksUpToDate>
  <CharactersWithSpaces>31467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jfoerst</dc:creator>
  <cp:keywords/>
  <dc:description/>
  <cp:lastModifiedBy>jfoerst</cp:lastModifiedBy>
  <cp:revision>4</cp:revision>
  <dcterms:created xsi:type="dcterms:W3CDTF">2011-10-07T02:21:00Z</dcterms:created>
  <dcterms:modified xsi:type="dcterms:W3CDTF">2011-10-07T19:36:00Z</dcterms:modified>
</cp:coreProperties>
</file>